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6D87BB" w14:textId="6062082D" w:rsidR="00FD2BAF" w:rsidRPr="00FD2BAF" w:rsidRDefault="00FD2BAF" w:rsidP="00FD2BAF">
      <w:pPr>
        <w:rPr>
          <w:rFonts w:ascii="Tahoma" w:hAnsi="Tahoma" w:cs="Tahoma"/>
          <w:b/>
          <w:sz w:val="32"/>
          <w:szCs w:val="32"/>
        </w:rPr>
      </w:pPr>
      <w:r w:rsidRPr="00FD2BAF">
        <w:rPr>
          <w:rFonts w:ascii="Tahoma" w:hAnsi="Tahoma" w:cs="Tahoma"/>
          <w:b/>
          <w:sz w:val="32"/>
          <w:szCs w:val="32"/>
        </w:rPr>
        <w:t>Why have York’s City Walls survived?</w:t>
      </w:r>
    </w:p>
    <w:p w14:paraId="186CB15C" w14:textId="3AF648A5" w:rsidR="00FD2BAF" w:rsidRDefault="00FD2BAF" w:rsidP="00FD2BAF">
      <w:pPr>
        <w:rPr>
          <w:rFonts w:ascii="Tahoma" w:hAnsi="Tahoma" w:cs="Tahoma"/>
          <w:sz w:val="24"/>
          <w:szCs w:val="24"/>
        </w:rPr>
      </w:pPr>
      <w:r w:rsidRPr="00FD2BAF">
        <w:rPr>
          <w:rFonts w:ascii="Tahoma" w:hAnsi="Tahoma" w:cs="Tahoma"/>
          <w:sz w:val="24"/>
          <w:szCs w:val="24"/>
        </w:rPr>
        <w:t>York City Walls</w:t>
      </w:r>
      <w:r>
        <w:rPr>
          <w:rFonts w:ascii="Tahoma" w:hAnsi="Tahoma" w:cs="Tahoma"/>
          <w:sz w:val="24"/>
          <w:szCs w:val="24"/>
        </w:rPr>
        <w:t xml:space="preserve"> used to mark the boundary of the city and the start of its authority. They provided defence and they were used to collect tax from people coming in to sell goods at York markets. However, by the end of the 17</w:t>
      </w:r>
      <w:r w:rsidRPr="00FD2BAF">
        <w:rPr>
          <w:rFonts w:ascii="Tahoma" w:hAnsi="Tahoma" w:cs="Tahoma"/>
          <w:sz w:val="24"/>
          <w:szCs w:val="24"/>
          <w:vertAlign w:val="superscript"/>
        </w:rPr>
        <w:t>th</w:t>
      </w:r>
      <w:r>
        <w:rPr>
          <w:rFonts w:ascii="Tahoma" w:hAnsi="Tahoma" w:cs="Tahoma"/>
          <w:sz w:val="24"/>
          <w:szCs w:val="24"/>
        </w:rPr>
        <w:t xml:space="preserve"> century the Walls were no longer needed for any of these purposes. They began to </w:t>
      </w:r>
      <w:proofErr w:type="gramStart"/>
      <w:r>
        <w:rPr>
          <w:rFonts w:ascii="Tahoma" w:hAnsi="Tahoma" w:cs="Tahoma"/>
          <w:sz w:val="24"/>
          <w:szCs w:val="24"/>
        </w:rPr>
        <w:t>crumble</w:t>
      </w:r>
      <w:proofErr w:type="gramEnd"/>
      <w:r>
        <w:rPr>
          <w:rFonts w:ascii="Tahoma" w:hAnsi="Tahoma" w:cs="Tahoma"/>
          <w:sz w:val="24"/>
          <w:szCs w:val="24"/>
        </w:rPr>
        <w:t xml:space="preserve"> and people began to talk about getting rid of them. Most city’s in England had walls. Most got rid of their walls. Why have York’s Walls survived?</w:t>
      </w:r>
    </w:p>
    <w:p w14:paraId="54E0796C" w14:textId="7FB4DB81" w:rsidR="00FD2BAF" w:rsidRPr="00FD2BAF" w:rsidRDefault="00FD2BAF" w:rsidP="00FD2BAF">
      <w:pPr>
        <w:rPr>
          <w:rFonts w:ascii="Tahoma" w:hAnsi="Tahoma" w:cs="Tahoma"/>
          <w:b/>
          <w:sz w:val="28"/>
          <w:szCs w:val="28"/>
        </w:rPr>
      </w:pPr>
      <w:r w:rsidRPr="00FD2BAF">
        <w:rPr>
          <w:rFonts w:ascii="Tahoma" w:hAnsi="Tahoma" w:cs="Tahoma"/>
          <w:b/>
          <w:sz w:val="28"/>
          <w:szCs w:val="28"/>
        </w:rPr>
        <w:t xml:space="preserve">The </w:t>
      </w:r>
      <w:r>
        <w:rPr>
          <w:rFonts w:ascii="Tahoma" w:hAnsi="Tahoma" w:cs="Tahoma"/>
          <w:b/>
          <w:sz w:val="28"/>
          <w:szCs w:val="28"/>
        </w:rPr>
        <w:t>C</w:t>
      </w:r>
      <w:r w:rsidRPr="00FD2BAF">
        <w:rPr>
          <w:rFonts w:ascii="Tahoma" w:hAnsi="Tahoma" w:cs="Tahoma"/>
          <w:b/>
          <w:sz w:val="28"/>
          <w:szCs w:val="28"/>
        </w:rPr>
        <w:t xml:space="preserve">ity </w:t>
      </w:r>
      <w:r>
        <w:rPr>
          <w:rFonts w:ascii="Tahoma" w:hAnsi="Tahoma" w:cs="Tahoma"/>
          <w:b/>
          <w:sz w:val="28"/>
          <w:szCs w:val="28"/>
        </w:rPr>
        <w:t>C</w:t>
      </w:r>
      <w:r w:rsidRPr="00FD2BAF">
        <w:rPr>
          <w:rFonts w:ascii="Tahoma" w:hAnsi="Tahoma" w:cs="Tahoma"/>
          <w:b/>
          <w:sz w:val="28"/>
          <w:szCs w:val="28"/>
        </w:rPr>
        <w:t>ouncil wanted to get rid of them</w:t>
      </w:r>
    </w:p>
    <w:p w14:paraId="1F7FB8C0" w14:textId="60D21E86" w:rsidR="00165E92" w:rsidRDefault="00FD2BAF" w:rsidP="00FD2BAF">
      <w:pPr>
        <w:rPr>
          <w:rFonts w:ascii="Tahoma" w:hAnsi="Tahoma" w:cs="Tahoma"/>
          <w:sz w:val="24"/>
          <w:szCs w:val="24"/>
        </w:rPr>
      </w:pPr>
      <w:r>
        <w:rPr>
          <w:rFonts w:ascii="Tahoma" w:hAnsi="Tahoma" w:cs="Tahoma"/>
          <w:sz w:val="24"/>
          <w:szCs w:val="24"/>
        </w:rPr>
        <w:t xml:space="preserve">In 1800 the City Corporation (as the Council was called then) decided that the Walls were costing too much money. They did not want to bear the expense of repairing them. </w:t>
      </w:r>
      <w:proofErr w:type="gramStart"/>
      <w:r>
        <w:rPr>
          <w:rFonts w:ascii="Tahoma" w:hAnsi="Tahoma" w:cs="Tahoma"/>
          <w:sz w:val="24"/>
          <w:szCs w:val="24"/>
        </w:rPr>
        <w:t>Therefore</w:t>
      </w:r>
      <w:proofErr w:type="gramEnd"/>
      <w:r>
        <w:rPr>
          <w:rFonts w:ascii="Tahoma" w:hAnsi="Tahoma" w:cs="Tahoma"/>
          <w:sz w:val="24"/>
          <w:szCs w:val="24"/>
        </w:rPr>
        <w:t xml:space="preserve"> they petitioned Parliament for permission to take them down. Parliament refused permission</w:t>
      </w:r>
      <w:r w:rsidR="00165E92">
        <w:rPr>
          <w:rFonts w:ascii="Tahoma" w:hAnsi="Tahoma" w:cs="Tahoma"/>
          <w:sz w:val="24"/>
          <w:szCs w:val="24"/>
        </w:rPr>
        <w:t>, not least because of opposition voiced by York Minster</w:t>
      </w:r>
      <w:r>
        <w:rPr>
          <w:rFonts w:ascii="Tahoma" w:hAnsi="Tahoma" w:cs="Tahoma"/>
          <w:sz w:val="24"/>
          <w:szCs w:val="24"/>
        </w:rPr>
        <w:t xml:space="preserve">. However, in 1807 the Corporation announced its intention to destroy one of the smaller towers, </w:t>
      </w:r>
      <w:proofErr w:type="spellStart"/>
      <w:r>
        <w:rPr>
          <w:rFonts w:ascii="Tahoma" w:hAnsi="Tahoma" w:cs="Tahoma"/>
          <w:sz w:val="24"/>
          <w:szCs w:val="24"/>
        </w:rPr>
        <w:t>Skeldergate</w:t>
      </w:r>
      <w:proofErr w:type="spellEnd"/>
      <w:r>
        <w:rPr>
          <w:rFonts w:ascii="Tahoma" w:hAnsi="Tahoma" w:cs="Tahoma"/>
          <w:sz w:val="24"/>
          <w:szCs w:val="24"/>
        </w:rPr>
        <w:t xml:space="preserve"> Postern. </w:t>
      </w:r>
      <w:r w:rsidR="00165E92">
        <w:rPr>
          <w:rFonts w:ascii="Tahoma" w:hAnsi="Tahoma" w:cs="Tahoma"/>
          <w:sz w:val="24"/>
          <w:szCs w:val="24"/>
        </w:rPr>
        <w:t xml:space="preserve">The Archbishop of York disagreed with this decision. He took the Corporation to court, claiming that he would not be able to collect his tolls (a tax) at the time of the annual fair. He won his case, but then be died and the Corporation removed the Postern in 1808. </w:t>
      </w:r>
    </w:p>
    <w:p w14:paraId="24CFBCF0" w14:textId="77E9E7D9" w:rsidR="00165E92" w:rsidRDefault="004B645A" w:rsidP="00FD2BAF">
      <w:pPr>
        <w:rPr>
          <w:rFonts w:ascii="Tahoma" w:hAnsi="Tahoma" w:cs="Tahoma"/>
          <w:sz w:val="24"/>
          <w:szCs w:val="24"/>
        </w:rPr>
      </w:pPr>
      <w:r>
        <w:rPr>
          <w:noProof/>
        </w:rPr>
        <w:drawing>
          <wp:anchor distT="0" distB="0" distL="114300" distR="114300" simplePos="0" relativeHeight="251658240" behindDoc="1" locked="0" layoutInCell="1" allowOverlap="1" wp14:anchorId="727AEC90" wp14:editId="261492A9">
            <wp:simplePos x="0" y="0"/>
            <wp:positionH relativeFrom="column">
              <wp:posOffset>-23133</wp:posOffset>
            </wp:positionH>
            <wp:positionV relativeFrom="paragraph">
              <wp:posOffset>534855</wp:posOffset>
            </wp:positionV>
            <wp:extent cx="2720051" cy="4299585"/>
            <wp:effectExtent l="0" t="0" r="4445" b="5715"/>
            <wp:wrapTight wrapText="bothSides">
              <wp:wrapPolygon edited="0">
                <wp:start x="0" y="0"/>
                <wp:lineTo x="0" y="21533"/>
                <wp:lineTo x="21484" y="21533"/>
                <wp:lineTo x="21484" y="0"/>
                <wp:lineTo x="0" y="0"/>
              </wp:wrapPolygon>
            </wp:wrapTight>
            <wp:docPr id="1" name="Picture 1" descr="http://yorkcivictrust.co.uk/wp-content/uploads/2017/05/Etty-stat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yorkcivictrust.co.uk/wp-content/uploads/2017/05/Etty-statue.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20051" cy="4299585"/>
                    </a:xfrm>
                    <a:prstGeom prst="rect">
                      <a:avLst/>
                    </a:prstGeom>
                    <a:noFill/>
                    <a:ln>
                      <a:noFill/>
                    </a:ln>
                  </pic:spPr>
                </pic:pic>
              </a:graphicData>
            </a:graphic>
          </wp:anchor>
        </w:drawing>
      </w:r>
      <w:r w:rsidR="00165E92">
        <w:rPr>
          <w:rFonts w:ascii="Tahoma" w:hAnsi="Tahoma" w:cs="Tahoma"/>
          <w:sz w:val="24"/>
          <w:szCs w:val="24"/>
        </w:rPr>
        <w:t xml:space="preserve">Another legal case was brought against the Corporation in 1811 to try to get them to stop demolition. By this </w:t>
      </w:r>
      <w:proofErr w:type="gramStart"/>
      <w:r w:rsidR="00165E92">
        <w:rPr>
          <w:rFonts w:ascii="Tahoma" w:hAnsi="Tahoma" w:cs="Tahoma"/>
          <w:sz w:val="24"/>
          <w:szCs w:val="24"/>
        </w:rPr>
        <w:t>time</w:t>
      </w:r>
      <w:proofErr w:type="gramEnd"/>
      <w:r w:rsidR="00165E92">
        <w:rPr>
          <w:rFonts w:ascii="Tahoma" w:hAnsi="Tahoma" w:cs="Tahoma"/>
          <w:sz w:val="24"/>
          <w:szCs w:val="24"/>
        </w:rPr>
        <w:t xml:space="preserve"> they had also taken part of the barbican off the front of </w:t>
      </w:r>
      <w:proofErr w:type="spellStart"/>
      <w:r w:rsidR="00165E92">
        <w:rPr>
          <w:rFonts w:ascii="Tahoma" w:hAnsi="Tahoma" w:cs="Tahoma"/>
          <w:sz w:val="24"/>
          <w:szCs w:val="24"/>
        </w:rPr>
        <w:t>Micklegate</w:t>
      </w:r>
      <w:proofErr w:type="spellEnd"/>
      <w:r w:rsidR="00165E92">
        <w:rPr>
          <w:rFonts w:ascii="Tahoma" w:hAnsi="Tahoma" w:cs="Tahoma"/>
          <w:sz w:val="24"/>
          <w:szCs w:val="24"/>
        </w:rPr>
        <w:t xml:space="preserve"> Bar. They said it was a health and safety hazard. The population of the city was rising </w:t>
      </w:r>
      <w:proofErr w:type="gramStart"/>
      <w:r w:rsidR="00165E92">
        <w:rPr>
          <w:rFonts w:ascii="Tahoma" w:hAnsi="Tahoma" w:cs="Tahoma"/>
          <w:sz w:val="24"/>
          <w:szCs w:val="24"/>
        </w:rPr>
        <w:t>rapidly</w:t>
      </w:r>
      <w:proofErr w:type="gramEnd"/>
      <w:r w:rsidR="00165E92">
        <w:rPr>
          <w:rFonts w:ascii="Tahoma" w:hAnsi="Tahoma" w:cs="Tahoma"/>
          <w:sz w:val="24"/>
          <w:szCs w:val="24"/>
        </w:rPr>
        <w:t xml:space="preserve"> and the city centre was becoming cramped and dangerous. Locals used the Walls as a toilet and stole stone so that they were dangerously unstable too. Stagecoaches could not easily get through the bars (gateways) and so York was losing trade as a valuable stopping off point on the road between London and Edinburgh.</w:t>
      </w:r>
    </w:p>
    <w:p w14:paraId="64334438" w14:textId="4C768DDB" w:rsidR="00165E92" w:rsidRDefault="00165E92" w:rsidP="00FD2BAF">
      <w:pPr>
        <w:rPr>
          <w:rFonts w:ascii="Tahoma" w:hAnsi="Tahoma" w:cs="Tahoma"/>
          <w:sz w:val="24"/>
          <w:szCs w:val="24"/>
        </w:rPr>
      </w:pPr>
      <w:r>
        <w:rPr>
          <w:rFonts w:ascii="Tahoma" w:hAnsi="Tahoma" w:cs="Tahoma"/>
          <w:sz w:val="24"/>
          <w:szCs w:val="24"/>
        </w:rPr>
        <w:t>A public campaign to save the Walls was launched in 1824.</w:t>
      </w:r>
      <w:r w:rsidR="004B645A">
        <w:rPr>
          <w:rFonts w:ascii="Tahoma" w:hAnsi="Tahoma" w:cs="Tahoma"/>
          <w:sz w:val="24"/>
          <w:szCs w:val="24"/>
        </w:rPr>
        <w:t xml:space="preserve"> It got the support of local newspapers.</w:t>
      </w:r>
      <w:r>
        <w:rPr>
          <w:rFonts w:ascii="Tahoma" w:hAnsi="Tahoma" w:cs="Tahoma"/>
          <w:sz w:val="24"/>
          <w:szCs w:val="24"/>
        </w:rPr>
        <w:t xml:space="preserve"> However, by 1826 three of the barbicans of the four major gateways</w:t>
      </w:r>
      <w:r w:rsidR="004B645A">
        <w:rPr>
          <w:rFonts w:ascii="Tahoma" w:hAnsi="Tahoma" w:cs="Tahoma"/>
          <w:sz w:val="24"/>
          <w:szCs w:val="24"/>
        </w:rPr>
        <w:t xml:space="preserve"> and two other postern towers</w:t>
      </w:r>
      <w:r>
        <w:rPr>
          <w:rFonts w:ascii="Tahoma" w:hAnsi="Tahoma" w:cs="Tahoma"/>
          <w:sz w:val="24"/>
          <w:szCs w:val="24"/>
        </w:rPr>
        <w:t xml:space="preserve"> had been demolished. A local artist of national fame joined the campaign. His name was William </w:t>
      </w:r>
      <w:proofErr w:type="spellStart"/>
      <w:r>
        <w:rPr>
          <w:rFonts w:ascii="Tahoma" w:hAnsi="Tahoma" w:cs="Tahoma"/>
          <w:sz w:val="24"/>
          <w:szCs w:val="24"/>
        </w:rPr>
        <w:t>Etty</w:t>
      </w:r>
      <w:proofErr w:type="spellEnd"/>
      <w:r>
        <w:rPr>
          <w:rFonts w:ascii="Tahoma" w:hAnsi="Tahoma" w:cs="Tahoma"/>
          <w:sz w:val="24"/>
          <w:szCs w:val="24"/>
        </w:rPr>
        <w:t>. (</w:t>
      </w:r>
      <w:r w:rsidR="004B645A">
        <w:rPr>
          <w:rFonts w:ascii="Tahoma" w:hAnsi="Tahoma" w:cs="Tahoma"/>
          <w:sz w:val="24"/>
          <w:szCs w:val="24"/>
        </w:rPr>
        <w:t>The picture is of h</w:t>
      </w:r>
      <w:r>
        <w:rPr>
          <w:rFonts w:ascii="Tahoma" w:hAnsi="Tahoma" w:cs="Tahoma"/>
          <w:sz w:val="24"/>
          <w:szCs w:val="24"/>
        </w:rPr>
        <w:t xml:space="preserve">is statue is outside York Art Gallery). He wrote to the local newspapers arguing to save the Walls and he gave money to the </w:t>
      </w:r>
      <w:r>
        <w:rPr>
          <w:rFonts w:ascii="Tahoma" w:hAnsi="Tahoma" w:cs="Tahoma"/>
          <w:sz w:val="24"/>
          <w:szCs w:val="24"/>
        </w:rPr>
        <w:lastRenderedPageBreak/>
        <w:t xml:space="preserve">campaigns to save them. </w:t>
      </w:r>
      <w:r w:rsidR="004B645A">
        <w:rPr>
          <w:rFonts w:ascii="Tahoma" w:hAnsi="Tahoma" w:cs="Tahoma"/>
          <w:sz w:val="24"/>
          <w:szCs w:val="24"/>
        </w:rPr>
        <w:t xml:space="preserve">He also encouraged his influential friends to get involved in the campaign. </w:t>
      </w:r>
    </w:p>
    <w:p w14:paraId="5CFAA393" w14:textId="77777777" w:rsidR="00165E92" w:rsidRDefault="00165E92" w:rsidP="00FD2BAF">
      <w:pPr>
        <w:rPr>
          <w:rFonts w:ascii="Tahoma" w:hAnsi="Tahoma" w:cs="Tahoma"/>
          <w:sz w:val="24"/>
          <w:szCs w:val="24"/>
        </w:rPr>
      </w:pPr>
      <w:r>
        <w:rPr>
          <w:rFonts w:ascii="Tahoma" w:hAnsi="Tahoma" w:cs="Tahoma"/>
          <w:sz w:val="24"/>
          <w:szCs w:val="24"/>
        </w:rPr>
        <w:t>Local people were divided on the issue. Some of them wanted to keep the Walls as they were already attracting tourists to York. Others felt that their businesses were being hampered by the difficulty they caused for people trying to get into and out of the city.</w:t>
      </w:r>
    </w:p>
    <w:p w14:paraId="48274331" w14:textId="6F6EC5F9" w:rsidR="00FD2BAF" w:rsidRDefault="00165E92" w:rsidP="00FD2BAF">
      <w:pPr>
        <w:rPr>
          <w:rFonts w:ascii="Tahoma" w:hAnsi="Tahoma" w:cs="Tahoma"/>
          <w:sz w:val="24"/>
          <w:szCs w:val="24"/>
        </w:rPr>
      </w:pPr>
      <w:r>
        <w:rPr>
          <w:rFonts w:ascii="Tahoma" w:hAnsi="Tahoma" w:cs="Tahoma"/>
          <w:sz w:val="24"/>
          <w:szCs w:val="24"/>
        </w:rPr>
        <w:t xml:space="preserve">In 1838, despite </w:t>
      </w:r>
      <w:proofErr w:type="spellStart"/>
      <w:r>
        <w:rPr>
          <w:rFonts w:ascii="Tahoma" w:hAnsi="Tahoma" w:cs="Tahoma"/>
          <w:sz w:val="24"/>
          <w:szCs w:val="24"/>
        </w:rPr>
        <w:t>Etty’s</w:t>
      </w:r>
      <w:proofErr w:type="spellEnd"/>
      <w:r>
        <w:rPr>
          <w:rFonts w:ascii="Tahoma" w:hAnsi="Tahoma" w:cs="Tahoma"/>
          <w:sz w:val="24"/>
          <w:szCs w:val="24"/>
        </w:rPr>
        <w:t xml:space="preserve"> protests, two large arches were cut through to allow the trains of the York and North Midland Railway Company to access a station inside the Walls. A new station was soon built outside remain, but the two arches remain to this day.   </w:t>
      </w:r>
    </w:p>
    <w:p w14:paraId="60C7C86A" w14:textId="160E1997" w:rsidR="004B645A" w:rsidRPr="004B645A" w:rsidRDefault="004B645A" w:rsidP="00FD2BAF">
      <w:pPr>
        <w:rPr>
          <w:rFonts w:ascii="Tahoma" w:hAnsi="Tahoma" w:cs="Tahoma"/>
          <w:b/>
          <w:sz w:val="28"/>
          <w:szCs w:val="28"/>
        </w:rPr>
      </w:pPr>
      <w:r>
        <w:rPr>
          <w:rFonts w:ascii="Tahoma" w:hAnsi="Tahoma" w:cs="Tahoma"/>
          <w:b/>
          <w:sz w:val="28"/>
          <w:szCs w:val="28"/>
        </w:rPr>
        <w:t>Public opinion changed</w:t>
      </w:r>
    </w:p>
    <w:p w14:paraId="7AEF08D9" w14:textId="3F6DC2ED" w:rsidR="004B645A" w:rsidRDefault="004B645A" w:rsidP="00FD2BAF">
      <w:pPr>
        <w:rPr>
          <w:rFonts w:ascii="Tahoma" w:hAnsi="Tahoma" w:cs="Tahoma"/>
          <w:sz w:val="24"/>
          <w:szCs w:val="24"/>
        </w:rPr>
      </w:pPr>
      <w:r w:rsidRPr="004B645A">
        <w:rPr>
          <w:rFonts w:ascii="Tahoma" w:hAnsi="Tahoma" w:cs="Tahoma"/>
          <w:sz w:val="24"/>
          <w:szCs w:val="24"/>
        </w:rPr>
        <w:t xml:space="preserve">The first comprehensive plan for </w:t>
      </w:r>
      <w:r>
        <w:rPr>
          <w:rFonts w:ascii="Tahoma" w:hAnsi="Tahoma" w:cs="Tahoma"/>
          <w:sz w:val="24"/>
          <w:szCs w:val="24"/>
        </w:rPr>
        <w:t xml:space="preserve">the Walls </w:t>
      </w:r>
      <w:r w:rsidRPr="004B645A">
        <w:rPr>
          <w:rFonts w:ascii="Tahoma" w:hAnsi="Tahoma" w:cs="Tahoma"/>
          <w:sz w:val="24"/>
          <w:szCs w:val="24"/>
        </w:rPr>
        <w:t xml:space="preserve">restoration </w:t>
      </w:r>
      <w:r>
        <w:rPr>
          <w:rFonts w:ascii="Tahoma" w:hAnsi="Tahoma" w:cs="Tahoma"/>
          <w:sz w:val="24"/>
          <w:szCs w:val="24"/>
        </w:rPr>
        <w:t xml:space="preserve">had been </w:t>
      </w:r>
      <w:r w:rsidRPr="004B645A">
        <w:rPr>
          <w:rFonts w:ascii="Tahoma" w:hAnsi="Tahoma" w:cs="Tahoma"/>
          <w:sz w:val="24"/>
          <w:szCs w:val="24"/>
        </w:rPr>
        <w:t>drawn up by the York Footpath Association in 1829</w:t>
      </w:r>
      <w:r>
        <w:rPr>
          <w:rFonts w:ascii="Tahoma" w:hAnsi="Tahoma" w:cs="Tahoma"/>
          <w:sz w:val="24"/>
          <w:szCs w:val="24"/>
        </w:rPr>
        <w:t xml:space="preserve">. York people donated money to restore the Walls and work began with the restoration of a section </w:t>
      </w:r>
      <w:r w:rsidRPr="004B645A">
        <w:rPr>
          <w:rFonts w:ascii="Tahoma" w:hAnsi="Tahoma" w:cs="Tahoma"/>
          <w:sz w:val="24"/>
          <w:szCs w:val="24"/>
        </w:rPr>
        <w:t xml:space="preserve">south of the river from North Street to </w:t>
      </w:r>
      <w:proofErr w:type="spellStart"/>
      <w:r w:rsidRPr="004B645A">
        <w:rPr>
          <w:rFonts w:ascii="Tahoma" w:hAnsi="Tahoma" w:cs="Tahoma"/>
          <w:sz w:val="24"/>
          <w:szCs w:val="24"/>
        </w:rPr>
        <w:t>Skeldergate</w:t>
      </w:r>
      <w:proofErr w:type="spellEnd"/>
      <w:r w:rsidRPr="004B645A">
        <w:rPr>
          <w:rFonts w:ascii="Tahoma" w:hAnsi="Tahoma" w:cs="Tahoma"/>
          <w:sz w:val="24"/>
          <w:szCs w:val="24"/>
        </w:rPr>
        <w:t xml:space="preserve"> postern</w:t>
      </w:r>
      <w:r>
        <w:rPr>
          <w:rFonts w:ascii="Tahoma" w:hAnsi="Tahoma" w:cs="Tahoma"/>
          <w:sz w:val="24"/>
          <w:szCs w:val="24"/>
        </w:rPr>
        <w:t xml:space="preserve">. </w:t>
      </w:r>
    </w:p>
    <w:p w14:paraId="76374AE2" w14:textId="0B1B91DA" w:rsidR="004B645A" w:rsidRDefault="004B645A" w:rsidP="00FD2BAF">
      <w:pPr>
        <w:rPr>
          <w:rFonts w:ascii="Tahoma" w:hAnsi="Tahoma" w:cs="Tahoma"/>
          <w:sz w:val="24"/>
          <w:szCs w:val="24"/>
        </w:rPr>
      </w:pPr>
      <w:r>
        <w:rPr>
          <w:rFonts w:ascii="Tahoma" w:hAnsi="Tahoma" w:cs="Tahoma"/>
          <w:sz w:val="24"/>
          <w:szCs w:val="24"/>
        </w:rPr>
        <w:t>Even so, by about</w:t>
      </w:r>
      <w:r w:rsidRPr="004B645A">
        <w:rPr>
          <w:rFonts w:ascii="Tahoma" w:hAnsi="Tahoma" w:cs="Tahoma"/>
          <w:sz w:val="24"/>
          <w:szCs w:val="24"/>
        </w:rPr>
        <w:t xml:space="preserve"> 1855 the Local Board of Health was demanding the removal of the </w:t>
      </w:r>
      <w:proofErr w:type="spellStart"/>
      <w:r w:rsidRPr="004B645A">
        <w:rPr>
          <w:rFonts w:ascii="Tahoma" w:hAnsi="Tahoma" w:cs="Tahoma"/>
          <w:sz w:val="24"/>
          <w:szCs w:val="24"/>
        </w:rPr>
        <w:t>Walmgate</w:t>
      </w:r>
      <w:proofErr w:type="spellEnd"/>
      <w:r w:rsidRPr="004B645A">
        <w:rPr>
          <w:rFonts w:ascii="Tahoma" w:hAnsi="Tahoma" w:cs="Tahoma"/>
          <w:sz w:val="24"/>
          <w:szCs w:val="24"/>
        </w:rPr>
        <w:t xml:space="preserve"> walls on </w:t>
      </w:r>
      <w:r>
        <w:rPr>
          <w:rFonts w:ascii="Tahoma" w:hAnsi="Tahoma" w:cs="Tahoma"/>
          <w:sz w:val="24"/>
          <w:szCs w:val="24"/>
        </w:rPr>
        <w:t>the</w:t>
      </w:r>
      <w:r w:rsidRPr="004B645A">
        <w:rPr>
          <w:rFonts w:ascii="Tahoma" w:hAnsi="Tahoma" w:cs="Tahoma"/>
          <w:sz w:val="24"/>
          <w:szCs w:val="24"/>
        </w:rPr>
        <w:t xml:space="preserve"> grounds of hygiene</w:t>
      </w:r>
      <w:r>
        <w:rPr>
          <w:rFonts w:ascii="Tahoma" w:hAnsi="Tahoma" w:cs="Tahoma"/>
          <w:sz w:val="24"/>
          <w:szCs w:val="24"/>
        </w:rPr>
        <w:t xml:space="preserve"> problems. By this time, public opinion was firmly behind keeping the Walls and the Corporation rejected the idea and instead set about repairing this section. </w:t>
      </w:r>
    </w:p>
    <w:p w14:paraId="0324359E" w14:textId="053AB12C" w:rsidR="004B645A" w:rsidRDefault="004B645A" w:rsidP="00FD2BAF">
      <w:pPr>
        <w:rPr>
          <w:rFonts w:ascii="Tahoma" w:hAnsi="Tahoma" w:cs="Tahoma"/>
          <w:sz w:val="24"/>
          <w:szCs w:val="24"/>
        </w:rPr>
      </w:pPr>
      <w:r>
        <w:rPr>
          <w:noProof/>
        </w:rPr>
        <w:drawing>
          <wp:anchor distT="0" distB="0" distL="114300" distR="114300" simplePos="0" relativeHeight="251659264" behindDoc="1" locked="0" layoutInCell="1" allowOverlap="1" wp14:anchorId="280AD515" wp14:editId="2F57F746">
            <wp:simplePos x="0" y="0"/>
            <wp:positionH relativeFrom="column">
              <wp:posOffset>-127635</wp:posOffset>
            </wp:positionH>
            <wp:positionV relativeFrom="paragraph">
              <wp:posOffset>313690</wp:posOffset>
            </wp:positionV>
            <wp:extent cx="3217545" cy="2146935"/>
            <wp:effectExtent l="0" t="0" r="1905" b="5715"/>
            <wp:wrapTight wrapText="bothSides">
              <wp:wrapPolygon edited="0">
                <wp:start x="0" y="0"/>
                <wp:lineTo x="0" y="21466"/>
                <wp:lineTo x="21485" y="21466"/>
                <wp:lineTo x="21485" y="0"/>
                <wp:lineTo x="0" y="0"/>
              </wp:wrapPolygon>
            </wp:wrapTight>
            <wp:docPr id="2" name="Picture 2" descr="Image result for york city walls wi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york city walls wiki"/>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17545" cy="21469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B645A">
        <w:rPr>
          <w:rFonts w:ascii="Tahoma" w:hAnsi="Tahoma" w:cs="Tahoma"/>
          <w:sz w:val="24"/>
          <w:szCs w:val="24"/>
        </w:rPr>
        <w:t xml:space="preserve">The section between </w:t>
      </w:r>
      <w:proofErr w:type="spellStart"/>
      <w:r w:rsidRPr="004B645A">
        <w:rPr>
          <w:rFonts w:ascii="Tahoma" w:hAnsi="Tahoma" w:cs="Tahoma"/>
          <w:sz w:val="24"/>
          <w:szCs w:val="24"/>
        </w:rPr>
        <w:t>Layerthorpe</w:t>
      </w:r>
      <w:proofErr w:type="spellEnd"/>
      <w:r w:rsidRPr="004B645A">
        <w:rPr>
          <w:rFonts w:ascii="Tahoma" w:hAnsi="Tahoma" w:cs="Tahoma"/>
          <w:sz w:val="24"/>
          <w:szCs w:val="24"/>
        </w:rPr>
        <w:t xml:space="preserve"> Postern and Monk Bar was </w:t>
      </w:r>
      <w:r>
        <w:rPr>
          <w:rFonts w:ascii="Tahoma" w:hAnsi="Tahoma" w:cs="Tahoma"/>
          <w:sz w:val="24"/>
          <w:szCs w:val="24"/>
        </w:rPr>
        <w:t xml:space="preserve">then </w:t>
      </w:r>
      <w:r w:rsidRPr="004B645A">
        <w:rPr>
          <w:rFonts w:ascii="Tahoma" w:hAnsi="Tahoma" w:cs="Tahoma"/>
          <w:sz w:val="24"/>
          <w:szCs w:val="24"/>
        </w:rPr>
        <w:t xml:space="preserve">restored </w:t>
      </w:r>
      <w:r>
        <w:rPr>
          <w:rFonts w:ascii="Tahoma" w:hAnsi="Tahoma" w:cs="Tahoma"/>
          <w:sz w:val="24"/>
          <w:szCs w:val="24"/>
        </w:rPr>
        <w:t xml:space="preserve">between </w:t>
      </w:r>
      <w:r w:rsidRPr="004B645A">
        <w:rPr>
          <w:rFonts w:ascii="Tahoma" w:hAnsi="Tahoma" w:cs="Tahoma"/>
          <w:sz w:val="24"/>
          <w:szCs w:val="24"/>
        </w:rPr>
        <w:t>1871-</w:t>
      </w:r>
      <w:r>
        <w:rPr>
          <w:rFonts w:ascii="Tahoma" w:hAnsi="Tahoma" w:cs="Tahoma"/>
          <w:sz w:val="24"/>
          <w:szCs w:val="24"/>
        </w:rPr>
        <w:t>7</w:t>
      </w:r>
      <w:r w:rsidRPr="004B645A">
        <w:rPr>
          <w:rFonts w:ascii="Tahoma" w:hAnsi="Tahoma" w:cs="Tahoma"/>
          <w:sz w:val="24"/>
          <w:szCs w:val="24"/>
        </w:rPr>
        <w:t>2</w:t>
      </w:r>
      <w:r>
        <w:rPr>
          <w:rFonts w:ascii="Tahoma" w:hAnsi="Tahoma" w:cs="Tahoma"/>
          <w:sz w:val="24"/>
          <w:szCs w:val="24"/>
        </w:rPr>
        <w:t xml:space="preserve">. The final section was restored at the end of the 1880s and since then the whole </w:t>
      </w:r>
      <w:r w:rsidRPr="004B645A">
        <w:rPr>
          <w:rFonts w:ascii="Tahoma" w:hAnsi="Tahoma" w:cs="Tahoma"/>
          <w:sz w:val="24"/>
          <w:szCs w:val="24"/>
        </w:rPr>
        <w:t>circuit of the walls has been maintained by the co</w:t>
      </w:r>
      <w:r>
        <w:rPr>
          <w:rFonts w:ascii="Tahoma" w:hAnsi="Tahoma" w:cs="Tahoma"/>
          <w:sz w:val="24"/>
          <w:szCs w:val="24"/>
        </w:rPr>
        <w:t>uncil</w:t>
      </w:r>
      <w:r w:rsidRPr="004B645A">
        <w:rPr>
          <w:rFonts w:ascii="Tahoma" w:hAnsi="Tahoma" w:cs="Tahoma"/>
          <w:sz w:val="24"/>
          <w:szCs w:val="24"/>
        </w:rPr>
        <w:t xml:space="preserve"> as a public walk.</w:t>
      </w:r>
    </w:p>
    <w:p w14:paraId="6A7D17FF" w14:textId="68154845" w:rsidR="004B645A" w:rsidRDefault="004B645A" w:rsidP="00FD2BAF">
      <w:pPr>
        <w:rPr>
          <w:rFonts w:ascii="Tahoma" w:hAnsi="Tahoma" w:cs="Tahoma"/>
          <w:sz w:val="24"/>
          <w:szCs w:val="24"/>
        </w:rPr>
      </w:pPr>
      <w:r>
        <w:rPr>
          <w:rFonts w:ascii="Tahoma" w:hAnsi="Tahoma" w:cs="Tahoma"/>
          <w:sz w:val="24"/>
          <w:szCs w:val="24"/>
        </w:rPr>
        <w:t xml:space="preserve">Today York Walls are a Grade 1 listed building and a major tourist attraction. They give great views, including of York Minster. It is now unimaginable that they would be demolished. </w:t>
      </w:r>
    </w:p>
    <w:p w14:paraId="7079395D" w14:textId="77777777" w:rsidR="004B645A" w:rsidRPr="004B645A" w:rsidRDefault="004B645A" w:rsidP="004B645A">
      <w:pPr>
        <w:spacing w:after="0" w:line="240" w:lineRule="auto"/>
        <w:rPr>
          <w:rFonts w:ascii="Tahoma" w:hAnsi="Tahoma" w:cs="Tahoma"/>
          <w:b/>
          <w:color w:val="000000"/>
          <w:sz w:val="28"/>
          <w:szCs w:val="28"/>
          <w:shd w:val="clear" w:color="auto" w:fill="FFFFFF"/>
        </w:rPr>
      </w:pPr>
      <w:r w:rsidRPr="004B645A">
        <w:rPr>
          <w:rFonts w:ascii="Tahoma" w:hAnsi="Tahoma" w:cs="Tahoma"/>
          <w:b/>
          <w:color w:val="000000"/>
          <w:sz w:val="28"/>
          <w:szCs w:val="28"/>
          <w:shd w:val="clear" w:color="auto" w:fill="FFFFFF"/>
        </w:rPr>
        <w:t>THINK!</w:t>
      </w:r>
    </w:p>
    <w:p w14:paraId="759A8FA1" w14:textId="77777777" w:rsidR="004B645A" w:rsidRPr="004B645A" w:rsidRDefault="004B645A" w:rsidP="004B645A">
      <w:pPr>
        <w:spacing w:after="0" w:line="240" w:lineRule="auto"/>
        <w:rPr>
          <w:rFonts w:ascii="Tahoma" w:hAnsi="Tahoma" w:cs="Tahoma"/>
          <w:b/>
          <w:color w:val="000000"/>
          <w:sz w:val="28"/>
          <w:szCs w:val="28"/>
          <w:shd w:val="clear" w:color="auto" w:fill="FFFFFF"/>
        </w:rPr>
      </w:pPr>
    </w:p>
    <w:p w14:paraId="45851497" w14:textId="21F4EA83" w:rsidR="004B645A" w:rsidRPr="004B645A" w:rsidRDefault="004B645A" w:rsidP="004B645A">
      <w:pPr>
        <w:numPr>
          <w:ilvl w:val="0"/>
          <w:numId w:val="1"/>
        </w:numPr>
        <w:spacing w:after="0" w:line="240" w:lineRule="auto"/>
        <w:contextualSpacing/>
        <w:rPr>
          <w:rFonts w:ascii="Tahoma" w:hAnsi="Tahoma" w:cs="Tahoma"/>
          <w:color w:val="000000"/>
          <w:sz w:val="24"/>
          <w:szCs w:val="24"/>
          <w:shd w:val="clear" w:color="auto" w:fill="FFFFFF"/>
        </w:rPr>
      </w:pPr>
      <w:r w:rsidRPr="004B645A">
        <w:rPr>
          <w:rFonts w:ascii="Tahoma" w:hAnsi="Tahoma" w:cs="Tahoma"/>
          <w:color w:val="000000"/>
          <w:sz w:val="24"/>
          <w:szCs w:val="24"/>
          <w:shd w:val="clear" w:color="auto" w:fill="FFFFFF"/>
        </w:rPr>
        <w:t xml:space="preserve">How </w:t>
      </w:r>
      <w:r>
        <w:rPr>
          <w:rFonts w:ascii="Tahoma" w:hAnsi="Tahoma" w:cs="Tahoma"/>
          <w:color w:val="000000"/>
          <w:sz w:val="24"/>
          <w:szCs w:val="24"/>
          <w:shd w:val="clear" w:color="auto" w:fill="FFFFFF"/>
        </w:rPr>
        <w:t>many different reasons can you find to explain why York Walls survived</w:t>
      </w:r>
      <w:r w:rsidRPr="004B645A">
        <w:rPr>
          <w:rFonts w:ascii="Tahoma" w:hAnsi="Tahoma" w:cs="Tahoma"/>
          <w:color w:val="000000"/>
          <w:sz w:val="24"/>
          <w:szCs w:val="24"/>
          <w:shd w:val="clear" w:color="auto" w:fill="FFFFFF"/>
        </w:rPr>
        <w:t>?</w:t>
      </w:r>
    </w:p>
    <w:p w14:paraId="1D73BD80" w14:textId="3C33AA8B" w:rsidR="004B645A" w:rsidRPr="004B645A" w:rsidRDefault="004B645A" w:rsidP="004B645A">
      <w:pPr>
        <w:numPr>
          <w:ilvl w:val="0"/>
          <w:numId w:val="1"/>
        </w:numPr>
        <w:spacing w:after="0" w:line="240" w:lineRule="auto"/>
        <w:contextualSpacing/>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What do you think was the role of each of the causes in the survival of the Walls</w:t>
      </w:r>
      <w:r w:rsidRPr="004B645A">
        <w:rPr>
          <w:rFonts w:ascii="Tahoma" w:hAnsi="Tahoma" w:cs="Tahoma"/>
          <w:color w:val="000000"/>
          <w:sz w:val="24"/>
          <w:szCs w:val="24"/>
          <w:shd w:val="clear" w:color="auto" w:fill="FFFFFF"/>
        </w:rPr>
        <w:t>?</w:t>
      </w:r>
    </w:p>
    <w:p w14:paraId="45E61262" w14:textId="77777777" w:rsidR="004B645A" w:rsidRPr="004B645A" w:rsidRDefault="004B645A" w:rsidP="004B645A">
      <w:pPr>
        <w:spacing w:after="0" w:line="240" w:lineRule="auto"/>
        <w:rPr>
          <w:rFonts w:ascii="Tahoma" w:hAnsi="Tahoma" w:cs="Tahoma"/>
          <w:color w:val="000000"/>
          <w:sz w:val="24"/>
          <w:szCs w:val="24"/>
          <w:shd w:val="clear" w:color="auto" w:fill="FFFFFF"/>
        </w:rPr>
      </w:pPr>
    </w:p>
    <w:p w14:paraId="265C01E9" w14:textId="77777777" w:rsidR="004B645A" w:rsidRPr="004B645A" w:rsidRDefault="004B645A" w:rsidP="004B645A">
      <w:pPr>
        <w:spacing w:after="0" w:line="240" w:lineRule="auto"/>
        <w:rPr>
          <w:rFonts w:ascii="Tahoma" w:hAnsi="Tahoma" w:cs="Tahoma"/>
          <w:b/>
          <w:color w:val="000000"/>
          <w:sz w:val="28"/>
          <w:szCs w:val="28"/>
          <w:shd w:val="clear" w:color="auto" w:fill="FFFFFF"/>
        </w:rPr>
      </w:pPr>
      <w:r w:rsidRPr="004B645A">
        <w:rPr>
          <w:rFonts w:ascii="Tahoma" w:hAnsi="Tahoma" w:cs="Tahoma"/>
          <w:b/>
          <w:color w:val="000000"/>
          <w:sz w:val="28"/>
          <w:szCs w:val="28"/>
          <w:shd w:val="clear" w:color="auto" w:fill="FFFFFF"/>
        </w:rPr>
        <w:t>Over to you!</w:t>
      </w:r>
    </w:p>
    <w:p w14:paraId="79F82B27" w14:textId="1912802E" w:rsidR="00FD2BAF" w:rsidRPr="004B645A" w:rsidRDefault="004B645A" w:rsidP="00FD2BAF">
      <w:pPr>
        <w:rPr>
          <w:rFonts w:ascii="Tahoma" w:hAnsi="Tahoma" w:cs="Tahoma"/>
          <w:sz w:val="24"/>
          <w:szCs w:val="24"/>
        </w:rPr>
      </w:pPr>
      <w:r>
        <w:rPr>
          <w:rFonts w:ascii="Tahoma" w:hAnsi="Tahoma" w:cs="Tahoma"/>
          <w:sz w:val="24"/>
          <w:szCs w:val="24"/>
        </w:rPr>
        <w:t xml:space="preserve">If you are lucky enough to live in York, why not walk the Walls one weekend? </w:t>
      </w:r>
    </w:p>
    <w:p w14:paraId="4BD8FDA3" w14:textId="77777777" w:rsidR="00FD2BAF" w:rsidRDefault="00FD2BAF" w:rsidP="00FD2BAF"/>
    <w:p w14:paraId="1F649AD9" w14:textId="51589961" w:rsidR="004B645A" w:rsidRPr="004B645A" w:rsidRDefault="004B645A" w:rsidP="004B645A">
      <w:pPr>
        <w:rPr>
          <w:rFonts w:ascii="Tahoma" w:hAnsi="Tahoma" w:cs="Tahoma"/>
          <w:b/>
          <w:color w:val="000000"/>
          <w:sz w:val="28"/>
          <w:szCs w:val="28"/>
          <w:shd w:val="clear" w:color="auto" w:fill="FFFFFF"/>
        </w:rPr>
      </w:pPr>
      <w:r w:rsidRPr="004B645A">
        <w:rPr>
          <w:rFonts w:ascii="Tahoma" w:hAnsi="Tahoma" w:cs="Tahoma"/>
          <w:b/>
          <w:color w:val="000000"/>
          <w:sz w:val="28"/>
          <w:szCs w:val="28"/>
          <w:shd w:val="clear" w:color="auto" w:fill="FFFFFF"/>
        </w:rPr>
        <w:lastRenderedPageBreak/>
        <w:t>Teacher notes: ‘</w:t>
      </w:r>
      <w:r w:rsidRPr="00FD2BAF">
        <w:rPr>
          <w:rFonts w:ascii="Tahoma" w:hAnsi="Tahoma" w:cs="Tahoma"/>
          <w:b/>
          <w:sz w:val="32"/>
          <w:szCs w:val="32"/>
        </w:rPr>
        <w:t>Why have York’s City Walls survived?</w:t>
      </w:r>
      <w:r w:rsidRPr="004B645A">
        <w:rPr>
          <w:rFonts w:ascii="Tahoma" w:hAnsi="Tahoma" w:cs="Tahoma"/>
          <w:b/>
          <w:color w:val="000000"/>
          <w:sz w:val="28"/>
          <w:szCs w:val="28"/>
          <w:shd w:val="clear" w:color="auto" w:fill="FFFFFF"/>
        </w:rPr>
        <w:t>’</w:t>
      </w:r>
    </w:p>
    <w:p w14:paraId="7195401C" w14:textId="77777777" w:rsidR="004B645A" w:rsidRPr="004B645A" w:rsidRDefault="004B645A" w:rsidP="004B645A">
      <w:pPr>
        <w:rPr>
          <w:rFonts w:ascii="Tahoma" w:hAnsi="Tahoma" w:cs="Tahoma"/>
          <w:b/>
          <w:color w:val="000000"/>
          <w:sz w:val="24"/>
          <w:szCs w:val="24"/>
          <w:shd w:val="clear" w:color="auto" w:fill="FFFFFF"/>
        </w:rPr>
      </w:pPr>
      <w:r w:rsidRPr="004B645A">
        <w:rPr>
          <w:rFonts w:ascii="Tahoma" w:hAnsi="Tahoma" w:cs="Tahoma"/>
          <w:b/>
          <w:color w:val="000000"/>
          <w:sz w:val="24"/>
          <w:szCs w:val="24"/>
          <w:shd w:val="clear" w:color="auto" w:fill="FFFFFF"/>
        </w:rPr>
        <w:t>What is a slot-in?</w:t>
      </w:r>
    </w:p>
    <w:p w14:paraId="05C964BE" w14:textId="77777777" w:rsidR="004B645A" w:rsidRPr="004B645A" w:rsidRDefault="004B645A" w:rsidP="004B645A">
      <w:pPr>
        <w:rPr>
          <w:rFonts w:ascii="Tahoma" w:hAnsi="Tahoma" w:cs="Tahoma"/>
          <w:b/>
          <w:color w:val="000000"/>
          <w:sz w:val="24"/>
          <w:szCs w:val="24"/>
          <w:shd w:val="clear" w:color="auto" w:fill="FFFFFF"/>
        </w:rPr>
      </w:pPr>
      <w:r w:rsidRPr="004B645A">
        <w:rPr>
          <w:rFonts w:ascii="Tahoma" w:hAnsi="Tahoma" w:cs="Tahoma"/>
          <w:color w:val="000000"/>
          <w:sz w:val="24"/>
          <w:szCs w:val="24"/>
          <w:shd w:val="clear" w:color="auto" w:fill="FFFFFF"/>
        </w:rPr>
        <w:t>A slot-in is a short story from the past that is rich in historical concepts. You can use a slot-in as part of a longer sequence, or as cover work, or in those moments where you need something short.</w:t>
      </w:r>
    </w:p>
    <w:p w14:paraId="1A2A7629" w14:textId="77777777" w:rsidR="004B645A" w:rsidRPr="004B645A" w:rsidRDefault="004B645A" w:rsidP="004B645A">
      <w:pPr>
        <w:rPr>
          <w:rFonts w:ascii="Tahoma" w:hAnsi="Tahoma" w:cs="Tahoma"/>
          <w:b/>
          <w:color w:val="000000"/>
          <w:sz w:val="24"/>
          <w:szCs w:val="24"/>
          <w:shd w:val="clear" w:color="auto" w:fill="FFFFFF"/>
        </w:rPr>
      </w:pPr>
      <w:r w:rsidRPr="004B645A">
        <w:rPr>
          <w:rFonts w:ascii="Tahoma" w:hAnsi="Tahoma" w:cs="Tahoma"/>
          <w:b/>
          <w:color w:val="000000"/>
          <w:sz w:val="24"/>
          <w:szCs w:val="24"/>
          <w:shd w:val="clear" w:color="auto" w:fill="FFFFFF"/>
        </w:rPr>
        <w:t xml:space="preserve">The concept </w:t>
      </w:r>
      <w:proofErr w:type="gramStart"/>
      <w:r w:rsidRPr="004B645A">
        <w:rPr>
          <w:rFonts w:ascii="Tahoma" w:hAnsi="Tahoma" w:cs="Tahoma"/>
          <w:b/>
          <w:color w:val="000000"/>
          <w:sz w:val="24"/>
          <w:szCs w:val="24"/>
          <w:shd w:val="clear" w:color="auto" w:fill="FFFFFF"/>
        </w:rPr>
        <w:t>focus</w:t>
      </w:r>
      <w:proofErr w:type="gramEnd"/>
      <w:r w:rsidRPr="004B645A">
        <w:rPr>
          <w:rFonts w:ascii="Tahoma" w:hAnsi="Tahoma" w:cs="Tahoma"/>
          <w:b/>
          <w:color w:val="000000"/>
          <w:sz w:val="24"/>
          <w:szCs w:val="24"/>
          <w:shd w:val="clear" w:color="auto" w:fill="FFFFFF"/>
        </w:rPr>
        <w:t xml:space="preserve"> of this enquiry</w:t>
      </w:r>
    </w:p>
    <w:p w14:paraId="6A03D204" w14:textId="182F6254" w:rsidR="004B645A" w:rsidRPr="004B645A" w:rsidRDefault="004B645A" w:rsidP="004B645A">
      <w:pPr>
        <w:rPr>
          <w:rFonts w:ascii="Tahoma" w:hAnsi="Tahoma" w:cs="Tahoma"/>
          <w:color w:val="000000"/>
          <w:sz w:val="24"/>
          <w:szCs w:val="24"/>
          <w:shd w:val="clear" w:color="auto" w:fill="FFFFFF"/>
        </w:rPr>
      </w:pPr>
      <w:r w:rsidRPr="004B645A">
        <w:rPr>
          <w:rFonts w:ascii="Tahoma" w:hAnsi="Tahoma" w:cs="Tahoma"/>
          <w:color w:val="000000"/>
          <w:sz w:val="24"/>
          <w:szCs w:val="24"/>
          <w:shd w:val="clear" w:color="auto" w:fill="FFFFFF"/>
        </w:rPr>
        <w:t>The enquiry question here is: ‘</w:t>
      </w:r>
      <w:r w:rsidRPr="004B645A">
        <w:rPr>
          <w:rFonts w:ascii="Tahoma" w:hAnsi="Tahoma" w:cs="Tahoma"/>
          <w:i/>
          <w:color w:val="000000"/>
          <w:sz w:val="24"/>
          <w:szCs w:val="24"/>
          <w:shd w:val="clear" w:color="auto" w:fill="FFFFFF"/>
        </w:rPr>
        <w:t>Why have York’s City Walls survived?</w:t>
      </w:r>
      <w:r w:rsidRPr="004B645A">
        <w:rPr>
          <w:rFonts w:ascii="Tahoma" w:hAnsi="Tahoma" w:cs="Tahoma"/>
          <w:i/>
          <w:color w:val="000000"/>
          <w:sz w:val="24"/>
          <w:szCs w:val="24"/>
          <w:shd w:val="clear" w:color="auto" w:fill="FFFFFF"/>
        </w:rPr>
        <w:t xml:space="preserve">’  </w:t>
      </w:r>
      <w:r w:rsidRPr="004B645A">
        <w:rPr>
          <w:rFonts w:ascii="Tahoma" w:hAnsi="Tahoma" w:cs="Tahoma"/>
          <w:color w:val="000000"/>
          <w:sz w:val="24"/>
          <w:szCs w:val="24"/>
          <w:shd w:val="clear" w:color="auto" w:fill="FFFFFF"/>
        </w:rPr>
        <w:t xml:space="preserve">The concept focus is </w:t>
      </w:r>
      <w:r>
        <w:rPr>
          <w:rFonts w:ascii="Tahoma" w:hAnsi="Tahoma" w:cs="Tahoma"/>
          <w:color w:val="000000"/>
          <w:sz w:val="24"/>
          <w:szCs w:val="24"/>
          <w:shd w:val="clear" w:color="auto" w:fill="FFFFFF"/>
        </w:rPr>
        <w:t>causation</w:t>
      </w:r>
      <w:r w:rsidRPr="004B645A">
        <w:rPr>
          <w:rFonts w:ascii="Tahoma" w:hAnsi="Tahoma" w:cs="Tahoma"/>
          <w:color w:val="000000"/>
          <w:sz w:val="24"/>
          <w:szCs w:val="24"/>
          <w:shd w:val="clear" w:color="auto" w:fill="FFFFFF"/>
        </w:rPr>
        <w:t xml:space="preserve">. The York Walls </w:t>
      </w:r>
      <w:r>
        <w:rPr>
          <w:rFonts w:ascii="Tahoma" w:hAnsi="Tahoma" w:cs="Tahoma"/>
          <w:color w:val="000000"/>
          <w:sz w:val="24"/>
          <w:szCs w:val="24"/>
          <w:shd w:val="clear" w:color="auto" w:fill="FFFFFF"/>
        </w:rPr>
        <w:t xml:space="preserve">survived for many reasons. The students should be able to identify these within the text. </w:t>
      </w:r>
      <w:r w:rsidR="00F316A1">
        <w:rPr>
          <w:rFonts w:ascii="Tahoma" w:hAnsi="Tahoma" w:cs="Tahoma"/>
          <w:color w:val="000000"/>
          <w:sz w:val="24"/>
          <w:szCs w:val="24"/>
          <w:shd w:val="clear" w:color="auto" w:fill="FFFFFF"/>
        </w:rPr>
        <w:t>They include the actions of individuals, the rise of tourism, the changing of public opinion, the actions of Parliament and the raising of money via campaigning.</w:t>
      </w:r>
    </w:p>
    <w:p w14:paraId="2F9CDC77" w14:textId="77777777" w:rsidR="004B645A" w:rsidRPr="004B645A" w:rsidRDefault="004B645A" w:rsidP="004B645A">
      <w:pPr>
        <w:rPr>
          <w:rFonts w:ascii="Tahoma" w:hAnsi="Tahoma" w:cs="Tahoma"/>
          <w:color w:val="000000"/>
          <w:sz w:val="24"/>
          <w:szCs w:val="24"/>
          <w:shd w:val="clear" w:color="auto" w:fill="FFFFFF"/>
        </w:rPr>
      </w:pPr>
      <w:r w:rsidRPr="004B645A">
        <w:rPr>
          <w:rFonts w:ascii="Tahoma" w:hAnsi="Tahoma" w:cs="Tahoma"/>
          <w:b/>
          <w:color w:val="000000"/>
          <w:sz w:val="24"/>
          <w:szCs w:val="24"/>
          <w:shd w:val="clear" w:color="auto" w:fill="FFFFFF"/>
        </w:rPr>
        <w:t>Curriculum links</w:t>
      </w:r>
      <w:r w:rsidRPr="004B645A">
        <w:rPr>
          <w:rFonts w:ascii="Tahoma" w:hAnsi="Tahoma" w:cs="Tahoma"/>
          <w:color w:val="000000"/>
          <w:sz w:val="24"/>
          <w:szCs w:val="24"/>
          <w:shd w:val="clear" w:color="auto" w:fill="FFFFFF"/>
        </w:rPr>
        <w:t xml:space="preserve"> </w:t>
      </w:r>
    </w:p>
    <w:p w14:paraId="2FC2821F" w14:textId="77777777" w:rsidR="004B645A" w:rsidRPr="004B645A" w:rsidRDefault="004B645A" w:rsidP="004B645A">
      <w:pPr>
        <w:rPr>
          <w:rFonts w:ascii="Tahoma" w:hAnsi="Tahoma" w:cs="Tahoma"/>
          <w:b/>
          <w:color w:val="000000"/>
          <w:sz w:val="24"/>
          <w:szCs w:val="24"/>
          <w:shd w:val="clear" w:color="auto" w:fill="FFFFFF"/>
        </w:rPr>
      </w:pPr>
      <w:r w:rsidRPr="004B645A">
        <w:rPr>
          <w:rFonts w:ascii="Tahoma" w:hAnsi="Tahoma" w:cs="Tahoma"/>
          <w:color w:val="000000"/>
          <w:sz w:val="24"/>
          <w:szCs w:val="24"/>
          <w:shd w:val="clear" w:color="auto" w:fill="FFFFFF"/>
        </w:rPr>
        <w:t>This story could be slotted-in to your curriculum as part of a sequence on:</w:t>
      </w:r>
    </w:p>
    <w:p w14:paraId="54069E47" w14:textId="77777777" w:rsidR="004B645A" w:rsidRPr="004B645A" w:rsidRDefault="004B645A" w:rsidP="004B645A">
      <w:pPr>
        <w:numPr>
          <w:ilvl w:val="0"/>
          <w:numId w:val="2"/>
        </w:numPr>
        <w:spacing w:after="0" w:line="240" w:lineRule="auto"/>
        <w:contextualSpacing/>
        <w:rPr>
          <w:rFonts w:ascii="Tahoma" w:hAnsi="Tahoma" w:cs="Tahoma"/>
          <w:color w:val="000000"/>
          <w:sz w:val="24"/>
          <w:szCs w:val="24"/>
          <w:shd w:val="clear" w:color="auto" w:fill="FFFFFF"/>
        </w:rPr>
      </w:pPr>
      <w:r w:rsidRPr="004B645A">
        <w:rPr>
          <w:rFonts w:ascii="Tahoma" w:hAnsi="Tahoma" w:cs="Tahoma"/>
          <w:color w:val="000000"/>
          <w:sz w:val="24"/>
          <w:szCs w:val="24"/>
          <w:shd w:val="clear" w:color="auto" w:fill="FFFFFF"/>
        </w:rPr>
        <w:t>local York history,</w:t>
      </w:r>
    </w:p>
    <w:p w14:paraId="1CF2DA6B" w14:textId="38850B3D" w:rsidR="004B645A" w:rsidRPr="004B645A" w:rsidRDefault="004B645A" w:rsidP="004B645A">
      <w:pPr>
        <w:numPr>
          <w:ilvl w:val="0"/>
          <w:numId w:val="2"/>
        </w:numPr>
        <w:spacing w:after="0" w:line="240" w:lineRule="auto"/>
        <w:contextualSpacing/>
        <w:rPr>
          <w:rFonts w:ascii="Tahoma" w:hAnsi="Tahoma" w:cs="Tahoma"/>
          <w:color w:val="000000"/>
          <w:sz w:val="24"/>
          <w:szCs w:val="24"/>
          <w:shd w:val="clear" w:color="auto" w:fill="FFFFFF"/>
        </w:rPr>
      </w:pPr>
      <w:r w:rsidRPr="004B645A">
        <w:rPr>
          <w:rFonts w:ascii="Tahoma" w:hAnsi="Tahoma" w:cs="Tahoma"/>
          <w:color w:val="000000"/>
          <w:sz w:val="24"/>
          <w:szCs w:val="24"/>
          <w:shd w:val="clear" w:color="auto" w:fill="FFFFFF"/>
        </w:rPr>
        <w:t xml:space="preserve">the </w:t>
      </w:r>
      <w:r w:rsidR="00F316A1">
        <w:rPr>
          <w:rFonts w:ascii="Tahoma" w:hAnsi="Tahoma" w:cs="Tahoma"/>
          <w:color w:val="000000"/>
          <w:sz w:val="24"/>
          <w:szCs w:val="24"/>
          <w:shd w:val="clear" w:color="auto" w:fill="FFFFFF"/>
        </w:rPr>
        <w:t>industrial revolution</w:t>
      </w:r>
    </w:p>
    <w:p w14:paraId="66A10084" w14:textId="77777777" w:rsidR="004B645A" w:rsidRPr="004B645A" w:rsidRDefault="004B645A" w:rsidP="004B645A">
      <w:pPr>
        <w:ind w:left="720"/>
        <w:contextualSpacing/>
        <w:rPr>
          <w:rFonts w:ascii="Tahoma" w:hAnsi="Tahoma" w:cs="Tahoma"/>
          <w:color w:val="000000"/>
          <w:sz w:val="24"/>
          <w:szCs w:val="24"/>
          <w:shd w:val="clear" w:color="auto" w:fill="FFFFFF"/>
        </w:rPr>
      </w:pPr>
    </w:p>
    <w:p w14:paraId="499DB4D3" w14:textId="77777777" w:rsidR="004B645A" w:rsidRPr="004B645A" w:rsidRDefault="004B645A" w:rsidP="004B645A">
      <w:pPr>
        <w:rPr>
          <w:rFonts w:ascii="Tahoma" w:hAnsi="Tahoma" w:cs="Tahoma"/>
          <w:b/>
          <w:color w:val="000000"/>
          <w:sz w:val="24"/>
          <w:szCs w:val="24"/>
          <w:shd w:val="clear" w:color="auto" w:fill="FFFFFF"/>
        </w:rPr>
      </w:pPr>
      <w:r w:rsidRPr="004B645A">
        <w:rPr>
          <w:rFonts w:ascii="Tahoma" w:hAnsi="Tahoma" w:cs="Tahoma"/>
          <w:b/>
          <w:color w:val="000000"/>
          <w:sz w:val="24"/>
          <w:szCs w:val="24"/>
          <w:shd w:val="clear" w:color="auto" w:fill="FFFFFF"/>
        </w:rPr>
        <w:t>Activity suggestions</w:t>
      </w:r>
    </w:p>
    <w:p w14:paraId="422ED992" w14:textId="77777777" w:rsidR="004B645A" w:rsidRPr="004B645A" w:rsidRDefault="004B645A" w:rsidP="004B645A">
      <w:pPr>
        <w:rPr>
          <w:rFonts w:ascii="Tahoma" w:hAnsi="Tahoma" w:cs="Tahoma"/>
          <w:color w:val="000000"/>
          <w:sz w:val="24"/>
          <w:szCs w:val="24"/>
          <w:shd w:val="clear" w:color="auto" w:fill="FFFFFF"/>
        </w:rPr>
      </w:pPr>
      <w:r w:rsidRPr="004B645A">
        <w:rPr>
          <w:rFonts w:ascii="Tahoma" w:hAnsi="Tahoma" w:cs="Tahoma"/>
          <w:color w:val="000000"/>
          <w:sz w:val="24"/>
          <w:szCs w:val="24"/>
          <w:shd w:val="clear" w:color="auto" w:fill="FFFFFF"/>
        </w:rPr>
        <w:t>You might just want students to read this story, make a connection to a wider topic and move on. However, you might decide to use this material for a whole lesson with activities. You could:</w:t>
      </w:r>
    </w:p>
    <w:p w14:paraId="1A5D847E" w14:textId="4FE545C4" w:rsidR="004B645A" w:rsidRDefault="00F316A1" w:rsidP="004B645A">
      <w:pPr>
        <w:numPr>
          <w:ilvl w:val="0"/>
          <w:numId w:val="3"/>
        </w:numPr>
        <w:spacing w:after="0" w:line="240" w:lineRule="auto"/>
        <w:contextualSpacing/>
        <w:rPr>
          <w:rFonts w:ascii="Tahoma" w:hAnsi="Tahoma" w:cs="Tahoma"/>
          <w:color w:val="000000"/>
          <w:sz w:val="24"/>
          <w:szCs w:val="24"/>
          <w:shd w:val="clear" w:color="auto" w:fill="FFFFFF"/>
        </w:rPr>
      </w:pPr>
      <w:r>
        <w:rPr>
          <w:rFonts w:ascii="Tahoma" w:hAnsi="Tahoma" w:cs="Tahoma"/>
          <w:color w:val="000000"/>
          <w:sz w:val="24"/>
          <w:szCs w:val="24"/>
          <w:shd w:val="clear" w:color="auto" w:fill="FFFFFF"/>
        </w:rPr>
        <w:t>Print off maps of York and the Walls at different stages in history and get students to identify the places and problems being mentioned in the text.</w:t>
      </w:r>
    </w:p>
    <w:p w14:paraId="29B24925" w14:textId="5F837CA6" w:rsidR="00F316A1" w:rsidRDefault="00F316A1" w:rsidP="004B645A">
      <w:pPr>
        <w:numPr>
          <w:ilvl w:val="0"/>
          <w:numId w:val="3"/>
        </w:numPr>
        <w:spacing w:after="0" w:line="240" w:lineRule="auto"/>
        <w:contextualSpacing/>
        <w:rPr>
          <w:rFonts w:ascii="Tahoma" w:hAnsi="Tahoma" w:cs="Tahoma"/>
          <w:color w:val="000000"/>
          <w:sz w:val="24"/>
          <w:szCs w:val="24"/>
          <w:shd w:val="clear" w:color="auto" w:fill="FFFFFF"/>
        </w:rPr>
      </w:pPr>
      <w:r>
        <w:rPr>
          <w:rFonts w:ascii="Tahoma" w:hAnsi="Tahoma" w:cs="Tahoma"/>
          <w:color w:val="000000"/>
          <w:sz w:val="24"/>
          <w:szCs w:val="24"/>
          <w:shd w:val="clear" w:color="auto" w:fill="FFFFFF"/>
        </w:rPr>
        <w:t>Help students to set the story in its wider context by providing them with more information about York in the 19</w:t>
      </w:r>
      <w:r w:rsidRPr="00F316A1">
        <w:rPr>
          <w:rFonts w:ascii="Tahoma" w:hAnsi="Tahoma" w:cs="Tahoma"/>
          <w:color w:val="000000"/>
          <w:sz w:val="24"/>
          <w:szCs w:val="24"/>
          <w:shd w:val="clear" w:color="auto" w:fill="FFFFFF"/>
          <w:vertAlign w:val="superscript"/>
        </w:rPr>
        <w:t>th</w:t>
      </w:r>
      <w:r>
        <w:rPr>
          <w:rFonts w:ascii="Tahoma" w:hAnsi="Tahoma" w:cs="Tahoma"/>
          <w:color w:val="000000"/>
          <w:sz w:val="24"/>
          <w:szCs w:val="24"/>
          <w:shd w:val="clear" w:color="auto" w:fill="FFFFFF"/>
        </w:rPr>
        <w:t xml:space="preserve"> century, for example about George Hudson and the rise of the railways, about York as a social centre and about the development of the chocolate industry.</w:t>
      </w:r>
    </w:p>
    <w:p w14:paraId="5251E28A" w14:textId="71BEA563" w:rsidR="00F316A1" w:rsidRDefault="00F316A1" w:rsidP="004B645A">
      <w:pPr>
        <w:numPr>
          <w:ilvl w:val="0"/>
          <w:numId w:val="3"/>
        </w:numPr>
        <w:spacing w:after="0" w:line="240" w:lineRule="auto"/>
        <w:contextualSpacing/>
        <w:rPr>
          <w:rFonts w:ascii="Tahoma" w:hAnsi="Tahoma" w:cs="Tahoma"/>
          <w:color w:val="000000"/>
          <w:sz w:val="24"/>
          <w:szCs w:val="24"/>
          <w:shd w:val="clear" w:color="auto" w:fill="FFFFFF"/>
        </w:rPr>
      </w:pPr>
      <w:r>
        <w:rPr>
          <w:rFonts w:ascii="Tahoma" w:hAnsi="Tahoma" w:cs="Tahoma"/>
          <w:color w:val="000000"/>
          <w:sz w:val="24"/>
          <w:szCs w:val="24"/>
          <w:shd w:val="clear" w:color="auto" w:fill="FFFFFF"/>
        </w:rPr>
        <w:t>Develop a role play of a meeting of the City Corporation where students take the parts of citizens discussing the pros and cons of demolishing the Walls.</w:t>
      </w:r>
    </w:p>
    <w:p w14:paraId="39DBAD9E" w14:textId="092CDB3A" w:rsidR="00F316A1" w:rsidRPr="004B645A" w:rsidRDefault="00F316A1" w:rsidP="004B645A">
      <w:pPr>
        <w:numPr>
          <w:ilvl w:val="0"/>
          <w:numId w:val="3"/>
        </w:numPr>
        <w:spacing w:after="0" w:line="240" w:lineRule="auto"/>
        <w:contextualSpacing/>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Use the story as a model for looking at how historians talk about causes. </w:t>
      </w:r>
    </w:p>
    <w:p w14:paraId="60BA6C4D" w14:textId="77777777" w:rsidR="004B645A" w:rsidRPr="004B645A" w:rsidRDefault="004B645A" w:rsidP="004B645A">
      <w:pPr>
        <w:ind w:left="720"/>
        <w:contextualSpacing/>
        <w:rPr>
          <w:rFonts w:ascii="Tahoma" w:hAnsi="Tahoma" w:cs="Tahoma"/>
          <w:color w:val="000000"/>
          <w:sz w:val="24"/>
          <w:szCs w:val="24"/>
          <w:shd w:val="clear" w:color="auto" w:fill="FFFFFF"/>
        </w:rPr>
      </w:pPr>
    </w:p>
    <w:p w14:paraId="6AD9AA86" w14:textId="77777777" w:rsidR="004B645A" w:rsidRPr="004B645A" w:rsidRDefault="004B645A" w:rsidP="004B645A">
      <w:pPr>
        <w:rPr>
          <w:rFonts w:ascii="Tahoma" w:hAnsi="Tahoma" w:cs="Tahoma"/>
          <w:b/>
          <w:color w:val="000000"/>
          <w:sz w:val="24"/>
          <w:szCs w:val="24"/>
          <w:shd w:val="clear" w:color="auto" w:fill="FFFFFF"/>
        </w:rPr>
      </w:pPr>
      <w:r w:rsidRPr="004B645A">
        <w:rPr>
          <w:rFonts w:ascii="Tahoma" w:hAnsi="Tahoma" w:cs="Tahoma"/>
          <w:b/>
          <w:color w:val="000000"/>
          <w:sz w:val="24"/>
          <w:szCs w:val="24"/>
          <w:shd w:val="clear" w:color="auto" w:fill="FFFFFF"/>
        </w:rPr>
        <w:t>Misconceptions to dispel</w:t>
      </w:r>
    </w:p>
    <w:p w14:paraId="4B34BDA0" w14:textId="76677F01" w:rsidR="004B645A" w:rsidRPr="004B645A" w:rsidRDefault="00F316A1" w:rsidP="004B645A">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Historians do not rank causes. Questions such as ‘which </w:t>
      </w:r>
      <w:proofErr w:type="gramStart"/>
      <w:r>
        <w:rPr>
          <w:rFonts w:ascii="Tahoma" w:hAnsi="Tahoma" w:cs="Tahoma"/>
          <w:color w:val="000000"/>
          <w:sz w:val="24"/>
          <w:szCs w:val="24"/>
          <w:shd w:val="clear" w:color="auto" w:fill="FFFFFF"/>
        </w:rPr>
        <w:t>was the most important reason</w:t>
      </w:r>
      <w:proofErr w:type="gramEnd"/>
      <w:r>
        <w:rPr>
          <w:rFonts w:ascii="Tahoma" w:hAnsi="Tahoma" w:cs="Tahoma"/>
          <w:color w:val="000000"/>
          <w:sz w:val="24"/>
          <w:szCs w:val="24"/>
          <w:shd w:val="clear" w:color="auto" w:fill="FFFFFF"/>
        </w:rPr>
        <w:t xml:space="preserve">?’ are very hard to answer if you set about asking students to rank causes. How will they make a reasoned decision? A more helpful approach is to encourage students to develop language with which to describe the role of causes and how they inter-relate to cause change. </w:t>
      </w:r>
    </w:p>
    <w:p w14:paraId="1ACDC263" w14:textId="77777777" w:rsidR="004B645A" w:rsidRPr="004B645A" w:rsidRDefault="004B645A" w:rsidP="004B645A">
      <w:pPr>
        <w:rPr>
          <w:rFonts w:ascii="Tahoma" w:hAnsi="Tahoma" w:cs="Tahoma"/>
          <w:b/>
          <w:color w:val="000000"/>
          <w:sz w:val="24"/>
          <w:szCs w:val="24"/>
          <w:shd w:val="clear" w:color="auto" w:fill="FFFFFF"/>
        </w:rPr>
      </w:pPr>
      <w:r w:rsidRPr="004B645A">
        <w:rPr>
          <w:rFonts w:ascii="Tahoma" w:hAnsi="Tahoma" w:cs="Tahoma"/>
          <w:b/>
          <w:color w:val="000000"/>
          <w:sz w:val="24"/>
          <w:szCs w:val="24"/>
          <w:shd w:val="clear" w:color="auto" w:fill="FFFFFF"/>
        </w:rPr>
        <w:t>Where to link to</w:t>
      </w:r>
    </w:p>
    <w:p w14:paraId="24754DA8" w14:textId="37F67293" w:rsidR="00FD2BAF" w:rsidRDefault="00F316A1" w:rsidP="00F316A1">
      <w:pPr>
        <w:shd w:val="clear" w:color="auto" w:fill="FFFFFF" w:themeFill="background1"/>
        <w:spacing w:after="225" w:line="336" w:lineRule="atLeast"/>
      </w:pPr>
      <w:r w:rsidRPr="00F316A1">
        <w:rPr>
          <w:rFonts w:ascii="Tahoma" w:eastAsia="Times New Roman" w:hAnsi="Tahoma" w:cs="Tahoma"/>
          <w:sz w:val="24"/>
          <w:szCs w:val="24"/>
          <w:lang w:eastAsia="en-GB"/>
        </w:rPr>
        <w:t xml:space="preserve">For </w:t>
      </w:r>
      <w:r>
        <w:rPr>
          <w:rFonts w:ascii="Tahoma" w:eastAsia="Times New Roman" w:hAnsi="Tahoma" w:cs="Tahoma"/>
          <w:sz w:val="24"/>
          <w:szCs w:val="24"/>
          <w:lang w:eastAsia="en-GB"/>
        </w:rPr>
        <w:t xml:space="preserve">help with teaching causation read Teaching History and follow the </w:t>
      </w:r>
      <w:proofErr w:type="spellStart"/>
      <w:r>
        <w:rPr>
          <w:rFonts w:ascii="Tahoma" w:eastAsia="Times New Roman" w:hAnsi="Tahoma" w:cs="Tahoma"/>
          <w:sz w:val="24"/>
          <w:szCs w:val="24"/>
          <w:lang w:eastAsia="en-GB"/>
        </w:rPr>
        <w:t>YorkClio</w:t>
      </w:r>
      <w:proofErr w:type="spellEnd"/>
      <w:r>
        <w:rPr>
          <w:rFonts w:ascii="Tahoma" w:eastAsia="Times New Roman" w:hAnsi="Tahoma" w:cs="Tahoma"/>
          <w:sz w:val="24"/>
          <w:szCs w:val="24"/>
          <w:lang w:eastAsia="en-GB"/>
        </w:rPr>
        <w:t xml:space="preserve"> blog. </w:t>
      </w:r>
      <w:bookmarkStart w:id="0" w:name="_GoBack"/>
      <w:bookmarkEnd w:id="0"/>
    </w:p>
    <w:sectPr w:rsidR="00FD2B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9366F04"/>
    <w:multiLevelType w:val="hybridMultilevel"/>
    <w:tmpl w:val="811CA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7751C60"/>
    <w:multiLevelType w:val="hybridMultilevel"/>
    <w:tmpl w:val="96E42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BAF"/>
    <w:rsid w:val="0010245E"/>
    <w:rsid w:val="00165E92"/>
    <w:rsid w:val="001B27F5"/>
    <w:rsid w:val="004130FA"/>
    <w:rsid w:val="004B645A"/>
    <w:rsid w:val="00790037"/>
    <w:rsid w:val="00F316A1"/>
    <w:rsid w:val="00FD2B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19986"/>
  <w15:chartTrackingRefBased/>
  <w15:docId w15:val="{1F71803C-F58C-4E2F-9DD1-AC77BABA2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3</Pages>
  <Words>946</Words>
  <Characters>5396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1</cp:revision>
  <dcterms:created xsi:type="dcterms:W3CDTF">2018-03-31T15:22:00Z</dcterms:created>
  <dcterms:modified xsi:type="dcterms:W3CDTF">2018-03-31T16:08:00Z</dcterms:modified>
</cp:coreProperties>
</file>