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1A47A5" w14:textId="4F1DF089" w:rsidR="00E57204" w:rsidRPr="00684C8E" w:rsidRDefault="00BD46E5" w:rsidP="00BD46E5">
      <w:pPr>
        <w:jc w:val="center"/>
        <w:rPr>
          <w:rFonts w:ascii="Arial" w:hAnsi="Arial" w:cs="Arial"/>
          <w:b/>
          <w:sz w:val="56"/>
          <w:szCs w:val="56"/>
        </w:rPr>
      </w:pPr>
      <w:r w:rsidRPr="00684C8E">
        <w:rPr>
          <w:rFonts w:ascii="Arial" w:hAnsi="Arial" w:cs="Arial"/>
          <w:b/>
          <w:sz w:val="56"/>
          <w:szCs w:val="56"/>
        </w:rPr>
        <w:t>Annette Prevost</w:t>
      </w:r>
      <w:r w:rsidR="00684C8E">
        <w:rPr>
          <w:rFonts w:ascii="Arial" w:hAnsi="Arial" w:cs="Arial"/>
          <w:b/>
          <w:sz w:val="56"/>
          <w:szCs w:val="56"/>
        </w:rPr>
        <w:t xml:space="preserve"> – Queen Alexandra’s Royal Naval Nursing Service</w:t>
      </w:r>
    </w:p>
    <w:p w14:paraId="2480AAA7" w14:textId="147AF090" w:rsidR="00684C8E" w:rsidRDefault="30E13747" w:rsidP="00684C8E">
      <w:pPr>
        <w:jc w:val="both"/>
        <w:rPr>
          <w:rFonts w:ascii="Arial" w:hAnsi="Arial" w:cs="Arial"/>
          <w:sz w:val="48"/>
          <w:szCs w:val="48"/>
        </w:rPr>
      </w:pPr>
      <w:r w:rsidRPr="30E13747">
        <w:rPr>
          <w:rFonts w:ascii="Arial" w:eastAsia="Arial" w:hAnsi="Arial" w:cs="Arial"/>
          <w:sz w:val="48"/>
          <w:szCs w:val="48"/>
        </w:rPr>
        <w:t>Annette Prevost had a comfortable start to life, as she came from a rich family, her ancestor James Prevost was a military hero. Annette was born in Bombay and perhaps trained as a nurse there. In 1914 she joined Queen Alexandra’s Royal Naval Nursing Service.</w:t>
      </w:r>
    </w:p>
    <w:p w14:paraId="4A1A47A8" w14:textId="190BFE64" w:rsidR="001F1D32" w:rsidRPr="00684C8E" w:rsidRDefault="30E13747" w:rsidP="00684C8E">
      <w:pPr>
        <w:jc w:val="both"/>
        <w:rPr>
          <w:rFonts w:ascii="Arial" w:hAnsi="Arial" w:cs="Arial"/>
          <w:sz w:val="48"/>
          <w:szCs w:val="48"/>
        </w:rPr>
      </w:pPr>
      <w:r w:rsidRPr="30E13747">
        <w:rPr>
          <w:rFonts w:ascii="Arial" w:eastAsia="Arial" w:hAnsi="Arial" w:cs="Arial"/>
          <w:sz w:val="48"/>
          <w:szCs w:val="48"/>
        </w:rPr>
        <w:t>As a nursing sister Annette Prevost worked at Chatham Hospital. Conditions there were very different from her family home.  The nurse’s quarters were busy and crowded, even though each nurse had their own room, there was only one tiny sitting area for them all. There was no dining room, so meals were eaten in a narrow corridor near the toilet and larder, which were clos together. One inspector wrote: “</w:t>
      </w:r>
      <w:r w:rsidRPr="30E13747">
        <w:rPr>
          <w:rFonts w:ascii="Arial" w:eastAsia="Arial" w:hAnsi="Arial" w:cs="Arial"/>
          <w:i/>
          <w:iCs/>
          <w:sz w:val="48"/>
          <w:szCs w:val="48"/>
        </w:rPr>
        <w:t>The bed pans, knives and forks and dishes used for dinner, are washed in the same sink; on the occasion of our visit we found the bottom of the sink occupied by knives and forks in the process of cleaning. The sink had earlier been used for washing bed pans.”</w:t>
      </w:r>
      <w:r w:rsidRPr="30E13747">
        <w:rPr>
          <w:rFonts w:ascii="Arial" w:eastAsia="Arial" w:hAnsi="Arial" w:cs="Arial"/>
          <w:sz w:val="48"/>
          <w:szCs w:val="48"/>
        </w:rPr>
        <w:t xml:space="preserve">  </w:t>
      </w:r>
    </w:p>
    <w:p w14:paraId="4A1A47AA" w14:textId="432C7C13" w:rsidR="00BD46E5" w:rsidRPr="00684C8E" w:rsidRDefault="00C21C56" w:rsidP="00BD46E5">
      <w:pPr>
        <w:rPr>
          <w:rFonts w:ascii="Arial" w:hAnsi="Arial" w:cs="Arial"/>
          <w:sz w:val="48"/>
          <w:szCs w:val="48"/>
        </w:rPr>
      </w:pPr>
      <w:r>
        <w:rPr>
          <w:rFonts w:ascii="Arial" w:hAnsi="Arial" w:cs="Arial"/>
          <w:noProof/>
          <w:sz w:val="48"/>
          <w:szCs w:val="48"/>
          <w:lang w:eastAsia="en-GB"/>
        </w:rPr>
        <mc:AlternateContent>
          <mc:Choice Requires="wps">
            <w:drawing>
              <wp:anchor distT="0" distB="0" distL="114300" distR="114300" simplePos="0" relativeHeight="251662848" behindDoc="0" locked="0" layoutInCell="1" allowOverlap="1" wp14:anchorId="10D0F083" wp14:editId="1C437DC4">
                <wp:simplePos x="0" y="0"/>
                <wp:positionH relativeFrom="column">
                  <wp:posOffset>3931046</wp:posOffset>
                </wp:positionH>
                <wp:positionV relativeFrom="paragraph">
                  <wp:posOffset>5501915</wp:posOffset>
                </wp:positionV>
                <wp:extent cx="3144795" cy="407773"/>
                <wp:effectExtent l="0" t="0" r="0" b="0"/>
                <wp:wrapNone/>
                <wp:docPr id="6" name="Text Box 6"/>
                <wp:cNvGraphicFramePr/>
                <a:graphic xmlns:a="http://schemas.openxmlformats.org/drawingml/2006/main">
                  <a:graphicData uri="http://schemas.microsoft.com/office/word/2010/wordprocessingShape">
                    <wps:wsp>
                      <wps:cNvSpPr txBox="1"/>
                      <wps:spPr>
                        <a:xfrm>
                          <a:off x="0" y="0"/>
                          <a:ext cx="3144795" cy="40777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AE1A9BB" w14:textId="4B963298" w:rsidR="00684C8E" w:rsidRPr="00684C8E" w:rsidRDefault="00684C8E">
                            <w:pPr>
                              <w:rPr>
                                <w:rFonts w:ascii="Arial" w:hAnsi="Arial" w:cs="Arial"/>
                                <w:sz w:val="28"/>
                                <w:szCs w:val="28"/>
                              </w:rPr>
                            </w:pPr>
                            <w:bookmarkStart w:id="0" w:name="_GoBack"/>
                            <w:r>
                              <w:rPr>
                                <w:rFonts w:ascii="Arial" w:hAnsi="Arial" w:cs="Arial"/>
                                <w:sz w:val="28"/>
                                <w:szCs w:val="28"/>
                              </w:rPr>
                              <w:t>Sources: Commons Licence</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0D0F083" id="_x0000_t202" coordsize="21600,21600" o:spt="202" path="m,l,21600r21600,l21600,xe">
                <v:stroke joinstyle="miter"/>
                <v:path gradientshapeok="t" o:connecttype="rect"/>
              </v:shapetype>
              <v:shape id="Text Box 6" o:spid="_x0000_s1026" type="#_x0000_t202" style="position:absolute;margin-left:309.55pt;margin-top:433.2pt;width:247.6pt;height:32.1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" fillcolor="white [3201]" stroked="f" strokeweight=".5pt">
                <v:textbox>
                  <w:txbxContent>
                    <w:p w14:paraId="4AE1A9BB" w14:textId="4B963298" w:rsidR="00684C8E" w:rsidRPr="00684C8E" w:rsidRDefault="00684C8E">
                      <w:pPr>
                        <w:rPr>
                          <w:rFonts w:ascii="Arial" w:hAnsi="Arial" w:cs="Arial"/>
                          <w:sz w:val="28"/>
                          <w:szCs w:val="28"/>
                        </w:rPr>
                      </w:pPr>
                      <w:bookmarkStart w:id="1" w:name="_GoBack"/>
                      <w:r>
                        <w:rPr>
                          <w:rFonts w:ascii="Arial" w:hAnsi="Arial" w:cs="Arial"/>
                          <w:sz w:val="28"/>
                          <w:szCs w:val="28"/>
                        </w:rPr>
                        <w:t>Sources: Commons Licence</w:t>
                      </w:r>
                      <w:bookmarkEnd w:id="1"/>
                    </w:p>
                  </w:txbxContent>
                </v:textbox>
              </v:shape>
            </w:pict>
          </mc:Fallback>
        </mc:AlternateContent>
      </w:r>
      <w:r w:rsidRPr="00684C8E">
        <w:rPr>
          <w:rFonts w:ascii="Arial" w:hAnsi="Arial" w:cs="Arial"/>
          <w:noProof/>
          <w:sz w:val="48"/>
          <w:szCs w:val="48"/>
          <w:lang w:eastAsia="en-GB"/>
        </w:rPr>
        <w:drawing>
          <wp:anchor distT="0" distB="0" distL="114300" distR="114300" simplePos="0" relativeHeight="251801088" behindDoc="0" locked="0" layoutInCell="1" allowOverlap="1" wp14:anchorId="4A1A47CD" wp14:editId="61878215">
            <wp:simplePos x="0" y="0"/>
            <wp:positionH relativeFrom="margin">
              <wp:posOffset>3881755</wp:posOffset>
            </wp:positionH>
            <wp:positionV relativeFrom="margin">
              <wp:posOffset>9152255</wp:posOffset>
            </wp:positionV>
            <wp:extent cx="5382260" cy="3933190"/>
            <wp:effectExtent l="0" t="0" r="889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ve yard.jpg"/>
                    <pic:cNvPicPr/>
                  </pic:nvPicPr>
                  <pic:blipFill>
                    <a:blip r:embed="rId6">
                      <a:extLst>
                        <a:ext uri="{28A0092B-C50C-407E-A947-70E740481C1C}">
                          <a14:useLocalDpi xmlns:a14="http://schemas.microsoft.com/office/drawing/2010/main" val="0"/>
                        </a:ext>
                      </a:extLst>
                    </a:blip>
                    <a:stretch>
                      <a:fillRect/>
                    </a:stretch>
                  </pic:blipFill>
                  <pic:spPr>
                    <a:xfrm>
                      <a:off x="0" y="0"/>
                      <a:ext cx="5382260" cy="3933190"/>
                    </a:xfrm>
                    <a:prstGeom prst="rect">
                      <a:avLst/>
                    </a:prstGeom>
                    <a:ln w="28575" cap="sq" cmpd="thickThin">
                      <a:no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Pr="00684C8E">
        <w:rPr>
          <w:rFonts w:ascii="Arial" w:hAnsi="Arial" w:cs="Arial"/>
          <w:noProof/>
          <w:sz w:val="48"/>
          <w:szCs w:val="48"/>
          <w:lang w:eastAsia="en-GB"/>
        </w:rPr>
        <w:drawing>
          <wp:anchor distT="0" distB="0" distL="114300" distR="114300" simplePos="0" relativeHeight="251813376" behindDoc="0" locked="0" layoutInCell="1" allowOverlap="1" wp14:anchorId="4A1A47CB" wp14:editId="1CA0B800">
            <wp:simplePos x="0" y="0"/>
            <wp:positionH relativeFrom="margin">
              <wp:posOffset>-241935</wp:posOffset>
            </wp:positionH>
            <wp:positionV relativeFrom="margin">
              <wp:posOffset>9100820</wp:posOffset>
            </wp:positionV>
            <wp:extent cx="4036695" cy="4554220"/>
            <wp:effectExtent l="95250" t="57150" r="97155" b="9398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ve.jpg"/>
                    <pic:cNvPicPr/>
                  </pic:nvPicPr>
                  <pic:blipFill>
                    <a:blip r:embed="rId7">
                      <a:extLst>
                        <a:ext uri="{28A0092B-C50C-407E-A947-70E740481C1C}">
                          <a14:useLocalDpi xmlns:a14="http://schemas.microsoft.com/office/drawing/2010/main" val="0"/>
                        </a:ext>
                      </a:extLst>
                    </a:blip>
                    <a:stretch>
                      <a:fillRect/>
                    </a:stretch>
                  </pic:blipFill>
                  <pic:spPr>
                    <a:xfrm>
                      <a:off x="0" y="0"/>
                      <a:ext cx="4036695" cy="4554220"/>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684C8E" w:rsidRPr="30E13747">
        <w:rPr>
          <w:rFonts w:ascii="Arial" w:eastAsia="Arial" w:hAnsi="Arial" w:cs="Arial"/>
          <w:sz w:val="48"/>
          <w:szCs w:val="48"/>
        </w:rPr>
        <w:t>Annette survived the war, but died on the 19</w:t>
      </w:r>
      <w:r w:rsidR="00684C8E" w:rsidRPr="30E13747">
        <w:rPr>
          <w:rFonts w:ascii="Arial" w:eastAsia="Arial" w:hAnsi="Arial" w:cs="Arial"/>
          <w:sz w:val="48"/>
          <w:szCs w:val="48"/>
          <w:vertAlign w:val="superscript"/>
        </w:rPr>
        <w:t>th</w:t>
      </w:r>
      <w:r w:rsidR="00684C8E" w:rsidRPr="30E13747">
        <w:rPr>
          <w:rFonts w:ascii="Arial" w:eastAsia="Arial" w:hAnsi="Arial" w:cs="Arial"/>
          <w:sz w:val="48"/>
          <w:szCs w:val="48"/>
        </w:rPr>
        <w:t xml:space="preserve"> November 1918 of Spanish flu. She is buried in Gillingham, Kent and remembered in York Minster. </w:t>
      </w:r>
    </w:p>
    <w:sectPr w:rsidR="00BD46E5" w:rsidRPr="00684C8E" w:rsidSect="00684C8E">
      <w:headerReference w:type="even" r:id="rId8"/>
      <w:headerReference w:type="default" r:id="rId9"/>
      <w:footerReference w:type="even" r:id="rId10"/>
      <w:footerReference w:type="default" r:id="rId11"/>
      <w:headerReference w:type="first" r:id="rId12"/>
      <w:footerReference w:type="first" r:id="rId13"/>
      <w:pgSz w:w="16839" w:h="23814"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1A47DD" w14:textId="77777777" w:rsidR="006A5DD6" w:rsidRDefault="006A5DD6" w:rsidP="006A5DD6">
      <w:pPr>
        <w:spacing w:after="0" w:line="240" w:lineRule="auto"/>
      </w:pPr>
      <w:r>
        <w:separator/>
      </w:r>
    </w:p>
  </w:endnote>
  <w:endnote w:type="continuationSeparator" w:id="0">
    <w:p w14:paraId="4A1A47DE" w14:textId="77777777" w:rsidR="006A5DD6" w:rsidRDefault="006A5DD6" w:rsidP="006A5D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A47E1" w14:textId="77777777" w:rsidR="006A5DD6" w:rsidRDefault="006A5D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A47E2" w14:textId="77777777" w:rsidR="006A5DD6" w:rsidRDefault="006A5DD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A47E4" w14:textId="77777777" w:rsidR="006A5DD6" w:rsidRDefault="006A5D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1A47DB" w14:textId="77777777" w:rsidR="006A5DD6" w:rsidRDefault="006A5DD6" w:rsidP="006A5DD6">
      <w:pPr>
        <w:spacing w:after="0" w:line="240" w:lineRule="auto"/>
      </w:pPr>
      <w:r>
        <w:separator/>
      </w:r>
    </w:p>
  </w:footnote>
  <w:footnote w:type="continuationSeparator" w:id="0">
    <w:p w14:paraId="4A1A47DC" w14:textId="77777777" w:rsidR="006A5DD6" w:rsidRDefault="006A5DD6" w:rsidP="006A5D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A47DF" w14:textId="6D5ED77D" w:rsidR="006A5DD6" w:rsidRDefault="006A5D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A47E0" w14:textId="6A7DDB41" w:rsidR="006A5DD6" w:rsidRDefault="006A5D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A47E3" w14:textId="223BDB75" w:rsidR="006A5DD6" w:rsidRDefault="006A5D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6E5"/>
    <w:rsid w:val="00084B49"/>
    <w:rsid w:val="000F2930"/>
    <w:rsid w:val="00116A26"/>
    <w:rsid w:val="00186D28"/>
    <w:rsid w:val="001B7E8A"/>
    <w:rsid w:val="001D0472"/>
    <w:rsid w:val="001F1D32"/>
    <w:rsid w:val="00235604"/>
    <w:rsid w:val="00260134"/>
    <w:rsid w:val="0028378F"/>
    <w:rsid w:val="002F209E"/>
    <w:rsid w:val="004A5769"/>
    <w:rsid w:val="005F53B0"/>
    <w:rsid w:val="00684C8E"/>
    <w:rsid w:val="006A5DD6"/>
    <w:rsid w:val="008532B3"/>
    <w:rsid w:val="0087283C"/>
    <w:rsid w:val="00AB7BE9"/>
    <w:rsid w:val="00BD46E5"/>
    <w:rsid w:val="00C21C56"/>
    <w:rsid w:val="00CD118D"/>
    <w:rsid w:val="00D56460"/>
    <w:rsid w:val="30E137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A1A47A5"/>
  <w15:docId w15:val="{61B2F9FC-9D5E-4DE0-8816-BF1CDEB51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3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2B3"/>
    <w:rPr>
      <w:rFonts w:ascii="Tahoma" w:hAnsi="Tahoma" w:cs="Tahoma"/>
      <w:sz w:val="16"/>
      <w:szCs w:val="16"/>
    </w:rPr>
  </w:style>
  <w:style w:type="paragraph" w:styleId="Header">
    <w:name w:val="header"/>
    <w:basedOn w:val="Normal"/>
    <w:link w:val="HeaderChar"/>
    <w:uiPriority w:val="99"/>
    <w:unhideWhenUsed/>
    <w:rsid w:val="006A5D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5DD6"/>
  </w:style>
  <w:style w:type="paragraph" w:styleId="Footer">
    <w:name w:val="footer"/>
    <w:basedOn w:val="Normal"/>
    <w:link w:val="FooterChar"/>
    <w:uiPriority w:val="99"/>
    <w:unhideWhenUsed/>
    <w:rsid w:val="006A5D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5D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13caspae</dc:creator>
  <cp:lastModifiedBy>Helen Snelson</cp:lastModifiedBy>
  <cp:revision>4</cp:revision>
  <dcterms:created xsi:type="dcterms:W3CDTF">2015-11-21T17:32:00Z</dcterms:created>
  <dcterms:modified xsi:type="dcterms:W3CDTF">2016-01-27T09:48:00Z</dcterms:modified>
</cp:coreProperties>
</file>