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94F731" w14:textId="41200533" w:rsidR="00BE464C" w:rsidRDefault="00AC2F38">
      <w:proofErr w:type="gramStart"/>
      <w:r>
        <w:t>Hello Breakout Group</w:t>
      </w:r>
      <w:proofErr w:type="gramEnd"/>
      <w:r>
        <w:t xml:space="preserve"> 4</w:t>
      </w:r>
    </w:p>
    <w:p w14:paraId="3F94F732" w14:textId="77777777" w:rsidR="00AC2F38" w:rsidRDefault="00AC2F38">
      <w:r>
        <w:t>Thank you for sharing ideas at our discussion related to mirrors and wide angle lens for inclusion in the history curriculum. A real stimulus to a retired teacher. I was pushed to think about disability- and not going home to marking I thought I ought to do a small amount of work.</w:t>
      </w:r>
    </w:p>
    <w:p w14:paraId="3F94F733" w14:textId="77777777" w:rsidR="00AC2F38" w:rsidRDefault="00AC2F38" w:rsidP="00AC2F38">
      <w:pPr>
        <w:pStyle w:val="ListParagraph"/>
        <w:numPr>
          <w:ilvl w:val="0"/>
          <w:numId w:val="1"/>
        </w:numPr>
      </w:pPr>
      <w:r>
        <w:t>I think this challenge of looking at disability at points over the years is valuable, partly because I don’t think it a good line of enquiry if concentrated on its own, but also it may accompany growing awareness among students, likely if getting to know people wi</w:t>
      </w:r>
      <w:r w:rsidR="00A245EB">
        <w:t>th a disability</w:t>
      </w:r>
      <w:r>
        <w:t>.</w:t>
      </w:r>
    </w:p>
    <w:p w14:paraId="3F94F734" w14:textId="77777777" w:rsidR="00AC2F38" w:rsidRDefault="00AC2F38" w:rsidP="00AC2F38">
      <w:pPr>
        <w:pStyle w:val="ListParagraph"/>
        <w:numPr>
          <w:ilvl w:val="0"/>
          <w:numId w:val="1"/>
        </w:numPr>
      </w:pPr>
      <w:r>
        <w:t>I took disabilit</w:t>
      </w:r>
      <w:r w:rsidR="00117A45">
        <w:t>y in this situation to cover loss or serious damage to a limb(s), especially leg, arm or hand, blindness or deafne</w:t>
      </w:r>
      <w:r w:rsidR="00A245EB">
        <w:t>ss</w:t>
      </w:r>
      <w:r w:rsidR="00117A45">
        <w:t>. These are conditions people had to live with and cope: no ‘recovery’ or cure. Mental illness is often episodic, an</w:t>
      </w:r>
      <w:r w:rsidR="00E40BFC">
        <w:t xml:space="preserve">d I think it will now be a </w:t>
      </w:r>
      <w:r w:rsidR="00117A45">
        <w:t>significant part of the histo</w:t>
      </w:r>
      <w:r w:rsidR="00E40BFC">
        <w:t>ry of medicine study</w:t>
      </w:r>
      <w:r w:rsidR="00117A45">
        <w:t>.</w:t>
      </w:r>
    </w:p>
    <w:p w14:paraId="3F94F735" w14:textId="77777777" w:rsidR="00117A45" w:rsidRDefault="00117A45" w:rsidP="00117A45">
      <w:pPr>
        <w:pStyle w:val="ListParagraph"/>
      </w:pPr>
      <w:r>
        <w:t xml:space="preserve">The attitudes of society were/are crucial in enabling those with a disability to progress. As a teacher during the 1980s when pupils with significant disabilities joined mainstream schools, I know this helped many other pupils become more inclusive, so probably today your view is focused on whether these students have the support they need. </w:t>
      </w:r>
    </w:p>
    <w:p w14:paraId="3F94F736" w14:textId="77777777" w:rsidR="004F30FD" w:rsidRDefault="00117A45" w:rsidP="00117A45">
      <w:pPr>
        <w:pStyle w:val="ListParagraph"/>
        <w:numPr>
          <w:ilvl w:val="0"/>
          <w:numId w:val="1"/>
        </w:numPr>
      </w:pPr>
      <w:r>
        <w:t xml:space="preserve">I haven’t got a scheme- sorry- but I have suggestions for sources or contacts with museums and organisations which could provide significant examples. Possibly the HA might think it worth an approach to make this information available on the </w:t>
      </w:r>
      <w:r w:rsidR="000A786E">
        <w:t xml:space="preserve">website.  </w:t>
      </w:r>
    </w:p>
    <w:p w14:paraId="3F94F737" w14:textId="77777777" w:rsidR="000A786E" w:rsidRDefault="000A786E" w:rsidP="004F30FD">
      <w:pPr>
        <w:pStyle w:val="ListParagraph"/>
      </w:pPr>
      <w:r>
        <w:t>Looking at a chronological approach</w:t>
      </w:r>
    </w:p>
    <w:p w14:paraId="3F94F738" w14:textId="77777777" w:rsidR="00117A45" w:rsidRDefault="000A786E" w:rsidP="000A786E">
      <w:pPr>
        <w:pStyle w:val="ListParagraph"/>
        <w:numPr>
          <w:ilvl w:val="0"/>
          <w:numId w:val="2"/>
        </w:numPr>
      </w:pPr>
      <w:r>
        <w:t>I am skipping ancient history as I don’t know where to start. However if important, what about an email to</w:t>
      </w:r>
      <w:r w:rsidR="004F30FD">
        <w:t xml:space="preserve"> Mary Beard asking if there</w:t>
      </w:r>
      <w:r>
        <w:t xml:space="preserve"> are int</w:t>
      </w:r>
      <w:r w:rsidR="004F30FD">
        <w:t>eresting references in</w:t>
      </w:r>
      <w:r>
        <w:t xml:space="preserve"> Roman authors, or</w:t>
      </w:r>
      <w:r w:rsidR="00117A45">
        <w:t xml:space="preserve"> </w:t>
      </w:r>
      <w:r w:rsidR="00B63FA1">
        <w:t>frescos</w:t>
      </w:r>
      <w:r w:rsidR="004F30FD">
        <w:t>?</w:t>
      </w:r>
    </w:p>
    <w:p w14:paraId="3F94F739" w14:textId="77777777" w:rsidR="00B63FA1" w:rsidRDefault="00B63FA1" w:rsidP="000A786E">
      <w:pPr>
        <w:pStyle w:val="ListParagraph"/>
        <w:numPr>
          <w:ilvl w:val="0"/>
          <w:numId w:val="2"/>
        </w:numPr>
      </w:pPr>
      <w:r>
        <w:t>Post Roman to late Middle Ages in any work on churches,</w:t>
      </w:r>
      <w:r w:rsidR="004F30FD">
        <w:t xml:space="preserve"> especially if topic includes cathedrals. T</w:t>
      </w:r>
      <w:r>
        <w:t>here were</w:t>
      </w:r>
      <w:r w:rsidR="004F30FD">
        <w:t xml:space="preserve"> usually</w:t>
      </w:r>
      <w:r>
        <w:t xml:space="preserve"> shrines, possibly associated with a saint w</w:t>
      </w:r>
      <w:r w:rsidR="00D15A79">
        <w:t xml:space="preserve">ho founded the church and whose shrine attracted pilgrims who may have given donations. </w:t>
      </w:r>
      <w:r>
        <w:t xml:space="preserve"> Early example’s</w:t>
      </w:r>
    </w:p>
    <w:p w14:paraId="3F94F73A" w14:textId="77777777" w:rsidR="00B63FA1" w:rsidRDefault="00B63FA1" w:rsidP="00B63FA1">
      <w:pPr>
        <w:pStyle w:val="ListParagraph"/>
        <w:numPr>
          <w:ilvl w:val="0"/>
          <w:numId w:val="3"/>
        </w:numPr>
      </w:pPr>
      <w:r>
        <w:t>Beverley Minster, founded by St John of Beverley in C8, people with hearing problems came</w:t>
      </w:r>
      <w:r w:rsidR="004F30FD">
        <w:t xml:space="preserve"> to be cured</w:t>
      </w:r>
    </w:p>
    <w:p w14:paraId="3F94F73B" w14:textId="77777777" w:rsidR="00AC2F38" w:rsidRDefault="00B63FA1" w:rsidP="00CB0700">
      <w:pPr>
        <w:pStyle w:val="ListParagraph"/>
        <w:numPr>
          <w:ilvl w:val="0"/>
          <w:numId w:val="3"/>
        </w:numPr>
      </w:pPr>
      <w:r>
        <w:t>Durham Cathedral- St C</w:t>
      </w:r>
      <w:r w:rsidR="00CB0700">
        <w:t xml:space="preserve">uthbert C11 burial there and cathedral built. </w:t>
      </w:r>
      <w:r>
        <w:t xml:space="preserve"> I remember in a lecture hearing that after the canonisation of St Thomas Becket the pilgrim numbers declined at Durham and a book was written (presumably copies made) with accounts of St Thomas appearing to those wishing to be cured and told he couldn’t help but he was sure a visit to Durham to beseech St Cuthbert would help!  I think if a medieval cathedral is near there will be some indication of pilgrimage by people seeking healing- and this is a human story illustrating difficulties of disability. </w:t>
      </w:r>
      <w:r w:rsidR="00CB0700">
        <w:t xml:space="preserve">With some pupils you can remind them this belief in healing comes from stories of Jesus healing people: </w:t>
      </w:r>
      <w:r w:rsidR="00E40BFC">
        <w:t>e.g. Paralysed</w:t>
      </w:r>
      <w:r w:rsidR="00CB0700">
        <w:t xml:space="preserve"> man; a blind man.  </w:t>
      </w:r>
    </w:p>
    <w:p w14:paraId="3F94F73C" w14:textId="77777777" w:rsidR="00CB0700" w:rsidRDefault="00CB0700" w:rsidP="00CB0700">
      <w:pPr>
        <w:pStyle w:val="ListParagraph"/>
        <w:numPr>
          <w:ilvl w:val="0"/>
          <w:numId w:val="3"/>
        </w:numPr>
      </w:pPr>
      <w:r>
        <w:t>Another source could be records at Walsingham, and I wonder if Norfolk County Records or Education service have materials on traditions of pilgrimages.</w:t>
      </w:r>
    </w:p>
    <w:p w14:paraId="3F94F73D" w14:textId="77777777" w:rsidR="003448C2" w:rsidRDefault="00CB0700" w:rsidP="00CB0700">
      <w:pPr>
        <w:pStyle w:val="ListParagraph"/>
        <w:numPr>
          <w:ilvl w:val="0"/>
          <w:numId w:val="1"/>
        </w:numPr>
      </w:pPr>
      <w:r>
        <w:t>Battle injuries were a major cause of disability, though many died of injuries. The growth in begging in Elizabethan England (or the growth in people finding the arrival of beggars in their area very disturbing) contributed to laws, including the Elizabethan Poor Law</w:t>
      </w:r>
      <w:r w:rsidR="00D15A79">
        <w:t>s</w:t>
      </w:r>
      <w:r>
        <w:t>. Soldiers injured in wars in the Netherlands</w:t>
      </w:r>
      <w:r w:rsidR="003448C2">
        <w:t>, plus those with no work, similar situation for sailors after the 1588 defeat of the armada, as Elizabeth paid them very little; swelled the numbers of beggars.  I think the scope for linking this to studies of the C1</w:t>
      </w:r>
      <w:r w:rsidR="004F30FD">
        <w:t>6 is with everyday life; you</w:t>
      </w:r>
      <w:r w:rsidR="003448C2">
        <w:t xml:space="preserve"> are unlikely to find it helpful to look at the Poor Laws.</w:t>
      </w:r>
    </w:p>
    <w:p w14:paraId="3F94F73E" w14:textId="77777777" w:rsidR="003448C2" w:rsidRDefault="003448C2" w:rsidP="003448C2">
      <w:pPr>
        <w:pStyle w:val="ListParagraph"/>
      </w:pPr>
      <w:r>
        <w:t>In terms of battle Richard 111 is genuine example of a person who had a shoulder deformity. His armour must ha</w:t>
      </w:r>
      <w:r w:rsidR="004F30FD">
        <w:t xml:space="preserve">ve been </w:t>
      </w:r>
      <w:r>
        <w:t xml:space="preserve">made to accommodate him. He was known as a very brave soldier regardless of this disability. </w:t>
      </w:r>
    </w:p>
    <w:p w14:paraId="3F94F73F" w14:textId="77777777" w:rsidR="003448C2" w:rsidRDefault="003448C2" w:rsidP="003448C2">
      <w:pPr>
        <w:pStyle w:val="ListParagraph"/>
        <w:numPr>
          <w:ilvl w:val="0"/>
          <w:numId w:val="1"/>
        </w:numPr>
      </w:pPr>
      <w:r>
        <w:t>Two examples of inflicted injury which probably made a person disabled were</w:t>
      </w:r>
    </w:p>
    <w:p w14:paraId="3F94F740" w14:textId="77777777" w:rsidR="003448C2" w:rsidRDefault="003448C2" w:rsidP="00D15A79">
      <w:pPr>
        <w:pStyle w:val="ListParagraph"/>
        <w:numPr>
          <w:ilvl w:val="0"/>
          <w:numId w:val="4"/>
        </w:numPr>
      </w:pPr>
      <w:r>
        <w:lastRenderedPageBreak/>
        <w:t>Punish</w:t>
      </w:r>
      <w:r w:rsidR="00D15A79">
        <w:t xml:space="preserve">ment: might have </w:t>
      </w:r>
      <w:proofErr w:type="gramStart"/>
      <w:r w:rsidR="00D15A79">
        <w:t xml:space="preserve">a </w:t>
      </w:r>
      <w:r>
        <w:t xml:space="preserve"> hand</w:t>
      </w:r>
      <w:proofErr w:type="gramEnd"/>
      <w:r>
        <w:t xml:space="preserve"> cut </w:t>
      </w:r>
      <w:r w:rsidR="00D15A79">
        <w:t>off for breaking a certain law. Though injuries in battle or fights are more likely to be cause of sudden change from fitness to disability.</w:t>
      </w:r>
      <w:r>
        <w:t xml:space="preserve">    </w:t>
      </w:r>
    </w:p>
    <w:p w14:paraId="3F94F741" w14:textId="77777777" w:rsidR="00DE239B" w:rsidRDefault="003448C2" w:rsidP="003448C2">
      <w:pPr>
        <w:pStyle w:val="ListParagraph"/>
        <w:numPr>
          <w:ilvl w:val="0"/>
          <w:numId w:val="4"/>
        </w:numPr>
      </w:pPr>
      <w:r>
        <w:t>Children injured or stunted in the early years of the industrial revolution by their work, particularly working underneath the threads of the spinning machines.  1833 Factory Act forba</w:t>
      </w:r>
      <w:r w:rsidR="007C14CF">
        <w:t>d employment of children under 9</w:t>
      </w:r>
      <w:r>
        <w:t xml:space="preserve"> who had been used as ‘piecers’. Many got fingers caught in the </w:t>
      </w:r>
      <w:r w:rsidR="005622ED">
        <w:t>machinery or were dragged in by clothing. This led to injury, and they could no longer work. Similar injuries for children in the mines. For some they were sent to workhouse, where they might have been he</w:t>
      </w:r>
      <w:r w:rsidR="004F30FD">
        <w:t>lped by</w:t>
      </w:r>
      <w:r w:rsidR="005622ED">
        <w:t xml:space="preserve"> education but may never have been </w:t>
      </w:r>
      <w:r w:rsidR="004F30FD">
        <w:t xml:space="preserve">able to earn </w:t>
      </w:r>
      <w:r w:rsidR="005622ED">
        <w:t>much</w:t>
      </w:r>
      <w:r w:rsidR="004F30FD">
        <w:t xml:space="preserve">. </w:t>
      </w:r>
    </w:p>
    <w:p w14:paraId="3F94F742" w14:textId="77777777" w:rsidR="00DE239B" w:rsidRDefault="00DE239B" w:rsidP="003448C2">
      <w:pPr>
        <w:pStyle w:val="ListParagraph"/>
        <w:numPr>
          <w:ilvl w:val="0"/>
          <w:numId w:val="4"/>
        </w:numPr>
      </w:pPr>
      <w:r>
        <w:t>Source which might be possible for the HA to follow up.  Southwell Workhouse is the main centre for research on Workhouse records. They may already have publications on children in workhouses, but information on people, includi</w:t>
      </w:r>
      <w:r w:rsidR="004F30FD">
        <w:t>ng children, with disabilities, may</w:t>
      </w:r>
      <w:r>
        <w:t xml:space="preserve"> be available there. I think ther</w:t>
      </w:r>
      <w:r w:rsidR="004F30FD">
        <w:t xml:space="preserve">e is an education officer, but </w:t>
      </w:r>
      <w:r>
        <w:t xml:space="preserve">on a quick visit to their </w:t>
      </w:r>
      <w:proofErr w:type="gramStart"/>
      <w:r>
        <w:t xml:space="preserve">website </w:t>
      </w:r>
      <w:r w:rsidR="00CB0700">
        <w:t xml:space="preserve"> </w:t>
      </w:r>
      <w:r>
        <w:t>I</w:t>
      </w:r>
      <w:proofErr w:type="gramEnd"/>
      <w:r>
        <w:t xml:space="preserve"> mainly saw covid and visiting notices, and usual visits.</w:t>
      </w:r>
    </w:p>
    <w:p w14:paraId="3F94F743" w14:textId="77777777" w:rsidR="004D6434" w:rsidRDefault="00D15A79" w:rsidP="00D15A79">
      <w:pPr>
        <w:pStyle w:val="ListParagraph"/>
        <w:numPr>
          <w:ilvl w:val="0"/>
          <w:numId w:val="4"/>
        </w:numPr>
      </w:pPr>
      <w:r>
        <w:t>In C19, maybe earlier some people with disabilities were ‘exhibited’ as freaks. The Elephant Man is a distressing example of this.  It doesn’t ‘fit’ into any scheme you may be considering, but there might be a student who had seen a picture of this and raised questions</w:t>
      </w:r>
    </w:p>
    <w:p w14:paraId="3F94F744" w14:textId="77777777" w:rsidR="00D15A79" w:rsidRDefault="00D15A79" w:rsidP="00D15A79">
      <w:pPr>
        <w:pStyle w:val="ListParagraph"/>
        <w:ind w:left="1080"/>
      </w:pPr>
    </w:p>
    <w:p w14:paraId="3F94F745" w14:textId="77777777" w:rsidR="00CB0700" w:rsidRDefault="00DE239B" w:rsidP="004D6434">
      <w:pPr>
        <w:pStyle w:val="ListParagraph"/>
        <w:numPr>
          <w:ilvl w:val="0"/>
          <w:numId w:val="1"/>
        </w:numPr>
      </w:pPr>
      <w:r>
        <w:t>Medical museums and work which can link up with disability, particularly how did people cope after amput</w:t>
      </w:r>
      <w:r w:rsidR="004D6434">
        <w:t>at</w:t>
      </w:r>
      <w:r>
        <w:t>ions</w:t>
      </w:r>
    </w:p>
    <w:p w14:paraId="3F94F746" w14:textId="77777777" w:rsidR="004D6434" w:rsidRDefault="004D6434" w:rsidP="004D6434">
      <w:pPr>
        <w:pStyle w:val="ListParagraph"/>
        <w:numPr>
          <w:ilvl w:val="0"/>
          <w:numId w:val="6"/>
        </w:numPr>
      </w:pPr>
      <w:r>
        <w:t>Thackray Medical Museum, Leeds.  https:thackraymedicalmuseum.co.uk   This is a wonderful place to visit, and a great source of information about medical practice. There is a replica of an early C19 operating theatre, and I think there are examples there of an artificial leg and an early wheel chair.  I noted that the museum is participating in research projects –two might be useful</w:t>
      </w:r>
    </w:p>
    <w:p w14:paraId="3F94F747" w14:textId="77777777" w:rsidR="004D6434" w:rsidRDefault="004D6434" w:rsidP="004D6434">
      <w:pPr>
        <w:pStyle w:val="ListParagraph"/>
        <w:numPr>
          <w:ilvl w:val="0"/>
          <w:numId w:val="7"/>
        </w:numPr>
      </w:pPr>
      <w:r>
        <w:t>Innovation in medical devices ( maybe relating only to operations but could link with help given to patients to give support needed because of disability)</w:t>
      </w:r>
    </w:p>
    <w:p w14:paraId="3F94F748" w14:textId="77777777" w:rsidR="004D6434" w:rsidRDefault="004D6434" w:rsidP="004D6434">
      <w:pPr>
        <w:pStyle w:val="ListParagraph"/>
        <w:numPr>
          <w:ilvl w:val="0"/>
          <w:numId w:val="7"/>
        </w:numPr>
      </w:pPr>
      <w:r>
        <w:t>Hearing, deafness and audiology</w:t>
      </w:r>
    </w:p>
    <w:p w14:paraId="3F94F749" w14:textId="77777777" w:rsidR="004D6434" w:rsidRDefault="004D6434" w:rsidP="004D6434">
      <w:pPr>
        <w:pStyle w:val="ListParagraph"/>
        <w:numPr>
          <w:ilvl w:val="0"/>
          <w:numId w:val="6"/>
        </w:numPr>
      </w:pPr>
      <w:r>
        <w:t>Medical museums of Londo</w:t>
      </w:r>
      <w:r w:rsidR="005E1FAF">
        <w:t>n. Several, but few details</w:t>
      </w:r>
      <w:r w:rsidR="004F30FD">
        <w:t>. I wondered about the St John of Jerusalem Museum, Clerkenwell, because St John of Jerusalem is associated with helping blind people.   I am sure there should be one or more Education Officers for the Medical Museums</w:t>
      </w:r>
      <w:r w:rsidR="00E1177D">
        <w:t>.</w:t>
      </w:r>
    </w:p>
    <w:p w14:paraId="3F94F74A" w14:textId="77777777" w:rsidR="00E1177D" w:rsidRDefault="00E1177D" w:rsidP="00E1177D">
      <w:pPr>
        <w:pStyle w:val="ListParagraph"/>
        <w:ind w:left="1080"/>
      </w:pPr>
    </w:p>
    <w:p w14:paraId="3F94F74B" w14:textId="77777777" w:rsidR="00E1177D" w:rsidRDefault="00E1177D" w:rsidP="00E1177D">
      <w:pPr>
        <w:pStyle w:val="ListParagraph"/>
        <w:numPr>
          <w:ilvl w:val="0"/>
          <w:numId w:val="1"/>
        </w:numPr>
      </w:pPr>
      <w:r>
        <w:t>Imperial War Museums. Again I wondered about the HA making an enquiry about way disabled servicemen have been treated. If this is very sparse it does raise the question is this reflective of the service leaders’ attitude to those disable in war and no longer able to fight.  However I hope either via Imperial War museum records, or possibly the British Legion there are revealing accounts of support, and lack of it and particularly the changing reaction after World War 1 to ex soldiers who coped with amputations and mental distress.</w:t>
      </w:r>
    </w:p>
    <w:p w14:paraId="3F94F74C" w14:textId="77777777" w:rsidR="00E1177D" w:rsidRDefault="00E1177D" w:rsidP="00E1177D">
      <w:pPr>
        <w:pStyle w:val="ListParagraph"/>
      </w:pPr>
    </w:p>
    <w:p w14:paraId="3F94F74D" w14:textId="77777777" w:rsidR="00E1177D" w:rsidRDefault="00E1177D" w:rsidP="00E1177D">
      <w:pPr>
        <w:pStyle w:val="ListParagraph"/>
      </w:pPr>
      <w:r>
        <w:t>8 Examples of people with disabilities who lived amazing lives</w:t>
      </w:r>
    </w:p>
    <w:p w14:paraId="3F94F74E" w14:textId="77777777" w:rsidR="00E1177D" w:rsidRDefault="00E1177D" w:rsidP="00E1177D">
      <w:pPr>
        <w:pStyle w:val="ListParagraph"/>
        <w:numPr>
          <w:ilvl w:val="0"/>
          <w:numId w:val="8"/>
        </w:numPr>
      </w:pPr>
      <w:r>
        <w:t>Louis Braille</w:t>
      </w:r>
      <w:r w:rsidR="00EA3A1A">
        <w:t>, born 1804</w:t>
      </w:r>
      <w:r>
        <w:t xml:space="preserve">.  You may know about him, but finding out that he developed the tactile </w:t>
      </w:r>
      <w:r w:rsidR="00EA3A1A">
        <w:t xml:space="preserve">method </w:t>
      </w:r>
      <w:r>
        <w:t>for blind people to read when he was 15 made the few hours reading an</w:t>
      </w:r>
      <w:r w:rsidR="00EA3A1A">
        <w:t>d research I have done 100% worthwhile. I think this life changing method must have transformed life for nearly all blind people- and developed by a blind teenager. Do get this into some work. If you present his story with that of some inventors associated with the Industrial Revolution, it raises questions whether an invention has to be something to so with machinery or a tool to get something done.</w:t>
      </w:r>
    </w:p>
    <w:p w14:paraId="3F94F74F" w14:textId="77777777" w:rsidR="006D38CB" w:rsidRDefault="00EA3A1A" w:rsidP="00E1177D">
      <w:pPr>
        <w:pStyle w:val="ListParagraph"/>
        <w:numPr>
          <w:ilvl w:val="0"/>
          <w:numId w:val="8"/>
        </w:numPr>
      </w:pPr>
      <w:r>
        <w:t>President Franklin Roosevelt who was paralysed from the waist down after suffering from polio when a</w:t>
      </w:r>
      <w:r w:rsidR="006D38CB">
        <w:t xml:space="preserve">ged 39. My mother, who was a </w:t>
      </w:r>
      <w:r w:rsidR="005E1FAF">
        <w:t>physiotherapist</w:t>
      </w:r>
      <w:r>
        <w:t xml:space="preserve"> working in the early 1930s, commented that it was extraordinary that the leader of one of the most powerful countries when standing to </w:t>
      </w:r>
      <w:r>
        <w:lastRenderedPageBreak/>
        <w:t>make a speech had to have one or two people beside him to catch him if he lost his balance. In photos he is always shown seated, and</w:t>
      </w:r>
      <w:r w:rsidR="006D38CB">
        <w:t xml:space="preserve"> she told me the press never took photos of him being lifted into a car. Considered against the 3 other long term powerful leaders in the 1930s and WW2: Hitler, Mussolini and Stalin, he is even more worthwhile studying. You can argue that from a wealthy, patrician US family, aspects of his life were easy; but he must have rejected the idea of retiring comfortably, which he could have done.</w:t>
      </w:r>
    </w:p>
    <w:p w14:paraId="3F94F750" w14:textId="77777777" w:rsidR="00EA3A1A" w:rsidRDefault="006D38CB" w:rsidP="00E1177D">
      <w:pPr>
        <w:pStyle w:val="ListParagraph"/>
        <w:numPr>
          <w:ilvl w:val="0"/>
          <w:numId w:val="8"/>
        </w:numPr>
      </w:pPr>
      <w:r>
        <w:t>Douglas Bader</w:t>
      </w:r>
      <w:r w:rsidR="00E40BFC">
        <w:t>,</w:t>
      </w:r>
      <w:r>
        <w:t xml:space="preserve"> who had to have both his leg</w:t>
      </w:r>
      <w:r w:rsidR="006E14A0">
        <w:t>s</w:t>
      </w:r>
      <w:r w:rsidR="00E40BFC">
        <w:t xml:space="preserve"> amputated</w:t>
      </w:r>
      <w:r w:rsidR="006E14A0">
        <w:t xml:space="preserve"> after very</w:t>
      </w:r>
      <w:r w:rsidR="00E40BFC">
        <w:t xml:space="preserve"> risky</w:t>
      </w:r>
      <w:r w:rsidR="006E14A0">
        <w:t xml:space="preserve"> flying acrobatics, became one of the most highly decorated flying ‘aces’. He was shot down and captured in 1941.The Germans were remarkably respectful and arranged for a nee</w:t>
      </w:r>
      <w:r w:rsidR="00E40BFC">
        <w:t>ded artificial leg to be flown ‘</w:t>
      </w:r>
      <w:r w:rsidR="006E14A0">
        <w:t xml:space="preserve">safe passage’ guaranteed. This replaced the artificial leg lost when he parachuted out of the plane. His biography Reach for the Sky will be out of print, but Military Wikipedia has accounts which would keep some classes enthralled. </w:t>
      </w:r>
    </w:p>
    <w:p w14:paraId="3F94F751" w14:textId="4E09284E" w:rsidR="006D38CB" w:rsidRDefault="006D38CB" w:rsidP="006D38CB">
      <w:pPr>
        <w:pStyle w:val="ListParagraph"/>
        <w:ind w:left="1080"/>
      </w:pPr>
    </w:p>
    <w:p w14:paraId="505C15FF" w14:textId="6DFF66C6" w:rsidR="00EF20E7" w:rsidRDefault="00EF20E7" w:rsidP="006D38CB">
      <w:pPr>
        <w:pStyle w:val="ListParagraph"/>
        <w:ind w:left="1080"/>
      </w:pPr>
      <w:r>
        <w:t>Sylvia Usher</w:t>
      </w:r>
    </w:p>
    <w:p w14:paraId="7A169E1B" w14:textId="30664665" w:rsidR="00EF20E7" w:rsidRDefault="00EF20E7" w:rsidP="006D38CB">
      <w:pPr>
        <w:pStyle w:val="ListParagraph"/>
        <w:ind w:left="1080"/>
      </w:pPr>
      <w:r>
        <w:t>Retired teacher</w:t>
      </w:r>
    </w:p>
    <w:p w14:paraId="5EA769B4" w14:textId="04844FDB" w:rsidR="00EF20E7" w:rsidRDefault="00EF20E7" w:rsidP="006D38CB">
      <w:pPr>
        <w:pStyle w:val="ListParagraph"/>
        <w:ind w:left="1080"/>
      </w:pPr>
      <w:r>
        <w:t>Hull 2020</w:t>
      </w:r>
    </w:p>
    <w:sectPr w:rsidR="00EF20E7" w:rsidSect="004F30FD">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FB7766"/>
    <w:multiLevelType w:val="hybridMultilevel"/>
    <w:tmpl w:val="5C823C84"/>
    <w:lvl w:ilvl="0" w:tplc="F5BE35F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306673F0"/>
    <w:multiLevelType w:val="hybridMultilevel"/>
    <w:tmpl w:val="11C8A69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19B7AD6"/>
    <w:multiLevelType w:val="hybridMultilevel"/>
    <w:tmpl w:val="0F7423AC"/>
    <w:lvl w:ilvl="0" w:tplc="2524432A">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5D2172F5"/>
    <w:multiLevelType w:val="hybridMultilevel"/>
    <w:tmpl w:val="DD9AFE2E"/>
    <w:lvl w:ilvl="0" w:tplc="446C75B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6C401635"/>
    <w:multiLevelType w:val="hybridMultilevel"/>
    <w:tmpl w:val="F5D8FB64"/>
    <w:lvl w:ilvl="0" w:tplc="77F804AE">
      <w:start w:val="5"/>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6E9E7FF5"/>
    <w:multiLevelType w:val="hybridMultilevel"/>
    <w:tmpl w:val="92124D60"/>
    <w:lvl w:ilvl="0" w:tplc="C2F0E3B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7CBE4DF3"/>
    <w:multiLevelType w:val="hybridMultilevel"/>
    <w:tmpl w:val="C4E8AE2A"/>
    <w:lvl w:ilvl="0" w:tplc="415CF2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7CF340C2"/>
    <w:multiLevelType w:val="hybridMultilevel"/>
    <w:tmpl w:val="458C852E"/>
    <w:lvl w:ilvl="0" w:tplc="B68831EA">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1"/>
  </w:num>
  <w:num w:numId="2">
    <w:abstractNumId w:val="3"/>
  </w:num>
  <w:num w:numId="3">
    <w:abstractNumId w:val="2"/>
  </w:num>
  <w:num w:numId="4">
    <w:abstractNumId w:val="5"/>
  </w:num>
  <w:num w:numId="5">
    <w:abstractNumId w:val="4"/>
  </w:num>
  <w:num w:numId="6">
    <w:abstractNumId w:val="6"/>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2F38"/>
    <w:rsid w:val="000A786E"/>
    <w:rsid w:val="00117A45"/>
    <w:rsid w:val="003448C2"/>
    <w:rsid w:val="004D6434"/>
    <w:rsid w:val="004F30FD"/>
    <w:rsid w:val="005622ED"/>
    <w:rsid w:val="005E1FAF"/>
    <w:rsid w:val="006D38CB"/>
    <w:rsid w:val="006E14A0"/>
    <w:rsid w:val="007C14CF"/>
    <w:rsid w:val="00A245EB"/>
    <w:rsid w:val="00AC2F38"/>
    <w:rsid w:val="00B63FA1"/>
    <w:rsid w:val="00BE464C"/>
    <w:rsid w:val="00CB0700"/>
    <w:rsid w:val="00D15A79"/>
    <w:rsid w:val="00DE239B"/>
    <w:rsid w:val="00E1177D"/>
    <w:rsid w:val="00E40BFC"/>
    <w:rsid w:val="00EA3A1A"/>
    <w:rsid w:val="00EF20E7"/>
    <w:rsid w:val="00FF05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4F731"/>
  <w15:chartTrackingRefBased/>
  <w15:docId w15:val="{863028E7-2842-4E0F-8815-D63C71F41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2F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1310</Words>
  <Characters>7470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8763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Sylvia</dc:creator>
  <cp:keywords/>
  <dc:description/>
  <cp:lastModifiedBy>Helen Snelson</cp:lastModifiedBy>
  <cp:revision>2</cp:revision>
  <dcterms:created xsi:type="dcterms:W3CDTF">2020-11-18T16:30:00Z</dcterms:created>
  <dcterms:modified xsi:type="dcterms:W3CDTF">2020-11-18T16:30:00Z</dcterms:modified>
</cp:coreProperties>
</file>